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AF" w:rsidRDefault="000838AF" w:rsidP="0081030C">
      <w:pPr>
        <w:jc w:val="center"/>
      </w:pPr>
    </w:p>
    <w:p w:rsidR="0081030C" w:rsidRPr="0081030C" w:rsidRDefault="0081030C" w:rsidP="0081030C">
      <w:pPr>
        <w:jc w:val="center"/>
        <w:rPr>
          <w:b/>
          <w:sz w:val="48"/>
        </w:rPr>
      </w:pPr>
      <w:proofErr w:type="spellStart"/>
      <w:r w:rsidRPr="0081030C">
        <w:rPr>
          <w:b/>
          <w:sz w:val="48"/>
        </w:rPr>
        <w:t>Verkoopslastenboek</w:t>
      </w:r>
      <w:proofErr w:type="spellEnd"/>
    </w:p>
    <w:p w:rsidR="0081030C" w:rsidRDefault="0081030C" w:rsidP="0081030C">
      <w:pPr>
        <w:jc w:val="center"/>
      </w:pPr>
      <w:r>
        <w:t>Bouwen van 9 appartementen en 1 handelsruimte met ondergrondse parking</w:t>
      </w:r>
    </w:p>
    <w:p w:rsidR="0081030C" w:rsidRDefault="0081030C" w:rsidP="0081030C">
      <w:pPr>
        <w:jc w:val="center"/>
      </w:pPr>
    </w:p>
    <w:p w:rsidR="0081030C" w:rsidRDefault="00C317A6" w:rsidP="0081030C">
      <w:pPr>
        <w:jc w:val="center"/>
      </w:pPr>
      <w:r>
        <w:rPr>
          <w:noProof/>
        </w:rPr>
        <w:t xml:space="preserve"> </w:t>
      </w:r>
      <w:r w:rsidR="0081030C">
        <w:rPr>
          <w:noProof/>
          <w:lang w:eastAsia="nl-BE"/>
        </w:rPr>
        <w:drawing>
          <wp:inline distT="0" distB="0" distL="0" distR="0">
            <wp:extent cx="4800600" cy="2400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855 B 2019.01.18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0" cy="2400300"/>
                    </a:xfrm>
                    <a:prstGeom prst="rect">
                      <a:avLst/>
                    </a:prstGeom>
                  </pic:spPr>
                </pic:pic>
              </a:graphicData>
            </a:graphic>
          </wp:inline>
        </w:drawing>
      </w:r>
    </w:p>
    <w:p w:rsidR="0081030C" w:rsidRDefault="0081030C" w:rsidP="0081030C">
      <w:pPr>
        <w:pBdr>
          <w:bottom w:val="single" w:sz="6" w:space="1" w:color="auto"/>
        </w:pBdr>
        <w:jc w:val="center"/>
      </w:pPr>
    </w:p>
    <w:p w:rsidR="0081030C" w:rsidRDefault="0081030C" w:rsidP="0081030C">
      <w:pPr>
        <w:pBdr>
          <w:bottom w:val="single" w:sz="6" w:space="1" w:color="auto"/>
        </w:pBdr>
        <w:jc w:val="center"/>
      </w:pPr>
    </w:p>
    <w:p w:rsidR="0081030C" w:rsidRDefault="0081030C" w:rsidP="0081030C">
      <w:pPr>
        <w:jc w:val="center"/>
      </w:pPr>
    </w:p>
    <w:p w:rsidR="0020547A" w:rsidRDefault="0020547A" w:rsidP="0081030C">
      <w:pPr>
        <w:jc w:val="center"/>
      </w:pPr>
    </w:p>
    <w:p w:rsidR="0020547A" w:rsidRDefault="0020547A" w:rsidP="0081030C">
      <w:pPr>
        <w:jc w:val="center"/>
      </w:pPr>
    </w:p>
    <w:p w:rsidR="0081030C" w:rsidRDefault="0081030C" w:rsidP="0020547A">
      <w:r w:rsidRPr="0020547A">
        <w:rPr>
          <w:b/>
        </w:rPr>
        <w:t xml:space="preserve">Projectontwikkelaar: </w:t>
      </w:r>
      <w:proofErr w:type="spellStart"/>
      <w:r>
        <w:t>Castaude</w:t>
      </w:r>
      <w:proofErr w:type="spellEnd"/>
      <w:r>
        <w:t xml:space="preserve"> </w:t>
      </w:r>
      <w:proofErr w:type="spellStart"/>
      <w:r w:rsidR="0023653E">
        <w:t>Invest</w:t>
      </w:r>
      <w:proofErr w:type="spellEnd"/>
      <w:r>
        <w:t xml:space="preserve"> bvba – </w:t>
      </w:r>
      <w:proofErr w:type="spellStart"/>
      <w:r>
        <w:t>Volkegemberg</w:t>
      </w:r>
      <w:proofErr w:type="spellEnd"/>
      <w:r>
        <w:t xml:space="preserve"> 8 – 9700 Oudenaarde</w:t>
      </w:r>
    </w:p>
    <w:p w:rsidR="0023653E" w:rsidRDefault="0023653E" w:rsidP="0020547A">
      <w:r w:rsidRPr="0023653E">
        <w:rPr>
          <w:b/>
        </w:rPr>
        <w:t>Bouwheer</w:t>
      </w:r>
      <w:r>
        <w:t xml:space="preserve">: </w:t>
      </w:r>
      <w:proofErr w:type="spellStart"/>
      <w:r>
        <w:t>Castaude</w:t>
      </w:r>
      <w:proofErr w:type="spellEnd"/>
      <w:r>
        <w:t xml:space="preserve"> Building Company bvba – </w:t>
      </w:r>
      <w:proofErr w:type="spellStart"/>
      <w:r>
        <w:t>Volkegemberg</w:t>
      </w:r>
      <w:proofErr w:type="spellEnd"/>
      <w:r>
        <w:t xml:space="preserve"> 8 – 9700 Oudenaarde</w:t>
      </w:r>
    </w:p>
    <w:p w:rsidR="0020547A" w:rsidRDefault="0020547A" w:rsidP="0020547A">
      <w:r w:rsidRPr="0020547A">
        <w:rPr>
          <w:b/>
        </w:rPr>
        <w:t xml:space="preserve">Bouwplaats: </w:t>
      </w:r>
      <w:r>
        <w:t>Aalststraat 74-76 – 9700 Oudenaarde</w:t>
      </w:r>
    </w:p>
    <w:p w:rsidR="0081030C" w:rsidRDefault="0020547A" w:rsidP="0020547A">
      <w:r>
        <w:rPr>
          <w:b/>
        </w:rPr>
        <w:t>Architect:</w:t>
      </w:r>
      <w:r>
        <w:t xml:space="preserve"> </w:t>
      </w:r>
      <w:r w:rsidR="00452FC7">
        <w:t>Atelier voor Architectuur Consulting bvba</w:t>
      </w:r>
      <w:r>
        <w:t xml:space="preserve"> – Jacob </w:t>
      </w:r>
      <w:proofErr w:type="spellStart"/>
      <w:r>
        <w:t>Lacob</w:t>
      </w:r>
      <w:r w:rsidR="00452FC7">
        <w:t>s</w:t>
      </w:r>
      <w:r>
        <w:t>straat</w:t>
      </w:r>
      <w:proofErr w:type="spellEnd"/>
      <w:r>
        <w:t xml:space="preserve"> 22 bus 104 – 9700 Oudenaarde</w:t>
      </w:r>
    </w:p>
    <w:p w:rsidR="00951F88" w:rsidRDefault="00951F88" w:rsidP="0020547A"/>
    <w:p w:rsidR="0020547A" w:rsidRDefault="0020547A" w:rsidP="0020547A">
      <w:pPr>
        <w:rPr>
          <w:b/>
        </w:rPr>
      </w:pPr>
    </w:p>
    <w:p w:rsidR="0020547A" w:rsidRDefault="0020547A" w:rsidP="0020547A">
      <w:pPr>
        <w:rPr>
          <w:b/>
        </w:rPr>
      </w:pPr>
    </w:p>
    <w:p w:rsidR="0020547A" w:rsidRDefault="0020547A" w:rsidP="0020547A">
      <w:pPr>
        <w:rPr>
          <w:b/>
        </w:rPr>
      </w:pPr>
    </w:p>
    <w:p w:rsidR="0020547A" w:rsidRDefault="0020547A" w:rsidP="0020547A">
      <w:pPr>
        <w:rPr>
          <w:b/>
        </w:rPr>
      </w:pPr>
    </w:p>
    <w:p w:rsidR="0081030C" w:rsidRDefault="0081030C" w:rsidP="0020547A">
      <w:pPr>
        <w:rPr>
          <w:b/>
        </w:rPr>
      </w:pPr>
    </w:p>
    <w:p w:rsidR="0020547A" w:rsidRDefault="0020547A" w:rsidP="0020547A"/>
    <w:sdt>
      <w:sdtPr>
        <w:rPr>
          <w:rFonts w:asciiTheme="minorHAnsi" w:eastAsiaTheme="minorHAnsi" w:hAnsiTheme="minorHAnsi" w:cstheme="minorBidi"/>
          <w:color w:val="auto"/>
          <w:sz w:val="22"/>
          <w:szCs w:val="22"/>
          <w:lang w:val="nl-NL" w:eastAsia="en-US"/>
        </w:rPr>
        <w:id w:val="-714352315"/>
        <w:docPartObj>
          <w:docPartGallery w:val="Table of Contents"/>
          <w:docPartUnique/>
        </w:docPartObj>
      </w:sdtPr>
      <w:sdtEndPr>
        <w:rPr>
          <w:b/>
          <w:bCs/>
        </w:rPr>
      </w:sdtEndPr>
      <w:sdtContent>
        <w:p w:rsidR="001F3AEE" w:rsidRDefault="001F3AEE">
          <w:pPr>
            <w:pStyle w:val="Kopvaninhoudsopgave"/>
          </w:pPr>
          <w:r>
            <w:rPr>
              <w:lang w:val="nl-NL"/>
            </w:rPr>
            <w:t>Inhoud</w:t>
          </w:r>
        </w:p>
        <w:p w:rsidR="00FA205C" w:rsidRDefault="001F3AEE">
          <w:pPr>
            <w:pStyle w:val="Inhopg1"/>
            <w:tabs>
              <w:tab w:val="right" w:leader="dot" w:pos="9062"/>
            </w:tabs>
            <w:rPr>
              <w:rFonts w:asciiTheme="minorHAnsi" w:eastAsiaTheme="minorEastAsia" w:hAnsiTheme="minorHAnsi" w:cstheme="minorBidi"/>
              <w:b w:val="0"/>
              <w:bCs w:val="0"/>
              <w:caps w:val="0"/>
              <w:noProof/>
              <w:sz w:val="22"/>
              <w:szCs w:val="22"/>
              <w:lang w:val="nl-BE" w:eastAsia="nl-BE"/>
            </w:rPr>
          </w:pPr>
          <w:r>
            <w:fldChar w:fldCharType="begin"/>
          </w:r>
          <w:r>
            <w:instrText xml:space="preserve"> TOC \o "1-3" \h \z \u </w:instrText>
          </w:r>
          <w:r>
            <w:fldChar w:fldCharType="separate"/>
          </w:r>
          <w:hyperlink w:anchor="_Toc536004469" w:history="1">
            <w:r w:rsidR="00FA205C" w:rsidRPr="003B5B8D">
              <w:rPr>
                <w:rStyle w:val="Hyperlink"/>
                <w:rFonts w:eastAsiaTheme="majorEastAsia"/>
                <w:noProof/>
              </w:rPr>
              <w:t>01 Beschrijving eigendom woongedeelte</w:t>
            </w:r>
            <w:r w:rsidR="00FA205C">
              <w:rPr>
                <w:noProof/>
                <w:webHidden/>
              </w:rPr>
              <w:tab/>
            </w:r>
            <w:r w:rsidR="00FA205C">
              <w:rPr>
                <w:noProof/>
                <w:webHidden/>
              </w:rPr>
              <w:fldChar w:fldCharType="begin"/>
            </w:r>
            <w:r w:rsidR="00FA205C">
              <w:rPr>
                <w:noProof/>
                <w:webHidden/>
              </w:rPr>
              <w:instrText xml:space="preserve"> PAGEREF _Toc536004469 \h </w:instrText>
            </w:r>
            <w:r w:rsidR="00FA205C">
              <w:rPr>
                <w:noProof/>
                <w:webHidden/>
              </w:rPr>
            </w:r>
            <w:r w:rsidR="00FA205C">
              <w:rPr>
                <w:noProof/>
                <w:webHidden/>
              </w:rPr>
              <w:fldChar w:fldCharType="separate"/>
            </w:r>
            <w:r w:rsidR="004A5DC9">
              <w:rPr>
                <w:noProof/>
                <w:webHidden/>
              </w:rPr>
              <w:t>4</w:t>
            </w:r>
            <w:r w:rsidR="00FA205C">
              <w:rPr>
                <w:noProof/>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0" w:history="1">
            <w:r w:rsidR="00FA205C" w:rsidRPr="003B5B8D">
              <w:rPr>
                <w:rStyle w:val="Hyperlink"/>
                <w:rFonts w:eastAsiaTheme="majorEastAsia"/>
              </w:rPr>
              <w:t>01.01 Algemeen</w:t>
            </w:r>
            <w:r w:rsidR="00FA205C">
              <w:rPr>
                <w:webHidden/>
              </w:rPr>
              <w:tab/>
            </w:r>
            <w:r w:rsidR="00FA205C">
              <w:rPr>
                <w:webHidden/>
              </w:rPr>
              <w:fldChar w:fldCharType="begin"/>
            </w:r>
            <w:r w:rsidR="00FA205C">
              <w:rPr>
                <w:webHidden/>
              </w:rPr>
              <w:instrText xml:space="preserve"> PAGEREF _Toc536004470 \h </w:instrText>
            </w:r>
            <w:r w:rsidR="00FA205C">
              <w:rPr>
                <w:webHidden/>
              </w:rPr>
            </w:r>
            <w:r w:rsidR="00FA205C">
              <w:rPr>
                <w:webHidden/>
              </w:rPr>
              <w:fldChar w:fldCharType="separate"/>
            </w:r>
            <w:r w:rsidR="004A5DC9">
              <w:rPr>
                <w:webHidden/>
              </w:rPr>
              <w:t>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1" w:history="1">
            <w:r w:rsidR="00FA205C" w:rsidRPr="003B5B8D">
              <w:rPr>
                <w:rStyle w:val="Hyperlink"/>
                <w:rFonts w:eastAsiaTheme="majorEastAsia"/>
              </w:rPr>
              <w:t>01.02 Plannen</w:t>
            </w:r>
            <w:r w:rsidR="00FA205C">
              <w:rPr>
                <w:webHidden/>
              </w:rPr>
              <w:tab/>
            </w:r>
            <w:r w:rsidR="00FA205C">
              <w:rPr>
                <w:webHidden/>
              </w:rPr>
              <w:fldChar w:fldCharType="begin"/>
            </w:r>
            <w:r w:rsidR="00FA205C">
              <w:rPr>
                <w:webHidden/>
              </w:rPr>
              <w:instrText xml:space="preserve"> PAGEREF _Toc536004471 \h </w:instrText>
            </w:r>
            <w:r w:rsidR="00FA205C">
              <w:rPr>
                <w:webHidden/>
              </w:rPr>
            </w:r>
            <w:r w:rsidR="00FA205C">
              <w:rPr>
                <w:webHidden/>
              </w:rPr>
              <w:fldChar w:fldCharType="separate"/>
            </w:r>
            <w:r w:rsidR="004A5DC9">
              <w:rPr>
                <w:webHidden/>
              </w:rPr>
              <w:t>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2" w:history="1">
            <w:r w:rsidR="00FA205C" w:rsidRPr="003B5B8D">
              <w:rPr>
                <w:rStyle w:val="Hyperlink"/>
                <w:rFonts w:eastAsiaTheme="majorEastAsia"/>
              </w:rPr>
              <w:t>01.03 De gemene delen</w:t>
            </w:r>
            <w:r w:rsidR="00FA205C">
              <w:rPr>
                <w:webHidden/>
              </w:rPr>
              <w:tab/>
            </w:r>
            <w:r w:rsidR="00FA205C">
              <w:rPr>
                <w:webHidden/>
              </w:rPr>
              <w:fldChar w:fldCharType="begin"/>
            </w:r>
            <w:r w:rsidR="00FA205C">
              <w:rPr>
                <w:webHidden/>
              </w:rPr>
              <w:instrText xml:space="preserve"> PAGEREF _Toc536004472 \h </w:instrText>
            </w:r>
            <w:r w:rsidR="00FA205C">
              <w:rPr>
                <w:webHidden/>
              </w:rPr>
            </w:r>
            <w:r w:rsidR="00FA205C">
              <w:rPr>
                <w:webHidden/>
              </w:rPr>
              <w:fldChar w:fldCharType="separate"/>
            </w:r>
            <w:r w:rsidR="004A5DC9">
              <w:rPr>
                <w:webHidden/>
              </w:rPr>
              <w:t>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3" w:history="1">
            <w:r w:rsidR="00FA205C" w:rsidRPr="003B5B8D">
              <w:rPr>
                <w:rStyle w:val="Hyperlink"/>
                <w:rFonts w:eastAsiaTheme="majorEastAsia"/>
              </w:rPr>
              <w:t>01.04 De Privatieven delen</w:t>
            </w:r>
            <w:r w:rsidR="00FA205C">
              <w:rPr>
                <w:webHidden/>
              </w:rPr>
              <w:tab/>
            </w:r>
            <w:r w:rsidR="00FA205C">
              <w:rPr>
                <w:webHidden/>
              </w:rPr>
              <w:fldChar w:fldCharType="begin"/>
            </w:r>
            <w:r w:rsidR="00FA205C">
              <w:rPr>
                <w:webHidden/>
              </w:rPr>
              <w:instrText xml:space="preserve"> PAGEREF _Toc536004473 \h </w:instrText>
            </w:r>
            <w:r w:rsidR="00FA205C">
              <w:rPr>
                <w:webHidden/>
              </w:rPr>
            </w:r>
            <w:r w:rsidR="00FA205C">
              <w:rPr>
                <w:webHidden/>
              </w:rPr>
              <w:fldChar w:fldCharType="separate"/>
            </w:r>
            <w:r w:rsidR="004A5DC9">
              <w:rPr>
                <w:webHidden/>
              </w:rPr>
              <w:t>5</w:t>
            </w:r>
            <w:r w:rsidR="00FA205C">
              <w:rPr>
                <w:webHidden/>
              </w:rPr>
              <w:fldChar w:fldCharType="end"/>
            </w:r>
          </w:hyperlink>
        </w:p>
        <w:p w:rsidR="00FA205C" w:rsidRDefault="007B1D47">
          <w:pPr>
            <w:pStyle w:val="Inhopg1"/>
            <w:tabs>
              <w:tab w:val="right" w:leader="dot" w:pos="9062"/>
            </w:tabs>
            <w:rPr>
              <w:rFonts w:asciiTheme="minorHAnsi" w:eastAsiaTheme="minorEastAsia" w:hAnsiTheme="minorHAnsi" w:cstheme="minorBidi"/>
              <w:b w:val="0"/>
              <w:bCs w:val="0"/>
              <w:caps w:val="0"/>
              <w:noProof/>
              <w:sz w:val="22"/>
              <w:szCs w:val="22"/>
              <w:lang w:val="nl-BE" w:eastAsia="nl-BE"/>
            </w:rPr>
          </w:pPr>
          <w:hyperlink w:anchor="_Toc536004474" w:history="1">
            <w:r w:rsidR="00FA205C" w:rsidRPr="003B5B8D">
              <w:rPr>
                <w:rStyle w:val="Hyperlink"/>
                <w:rFonts w:eastAsiaTheme="majorEastAsia"/>
                <w:noProof/>
              </w:rPr>
              <w:t>02 Ruwbouw</w:t>
            </w:r>
            <w:r w:rsidR="00FA205C">
              <w:rPr>
                <w:noProof/>
                <w:webHidden/>
              </w:rPr>
              <w:tab/>
            </w:r>
            <w:r w:rsidR="00FA205C">
              <w:rPr>
                <w:noProof/>
                <w:webHidden/>
              </w:rPr>
              <w:fldChar w:fldCharType="begin"/>
            </w:r>
            <w:r w:rsidR="00FA205C">
              <w:rPr>
                <w:noProof/>
                <w:webHidden/>
              </w:rPr>
              <w:instrText xml:space="preserve"> PAGEREF _Toc536004474 \h </w:instrText>
            </w:r>
            <w:r w:rsidR="00FA205C">
              <w:rPr>
                <w:noProof/>
                <w:webHidden/>
              </w:rPr>
            </w:r>
            <w:r w:rsidR="00FA205C">
              <w:rPr>
                <w:noProof/>
                <w:webHidden/>
              </w:rPr>
              <w:fldChar w:fldCharType="separate"/>
            </w:r>
            <w:r w:rsidR="004A5DC9">
              <w:rPr>
                <w:noProof/>
                <w:webHidden/>
              </w:rPr>
              <w:t>6</w:t>
            </w:r>
            <w:r w:rsidR="00FA205C">
              <w:rPr>
                <w:noProof/>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5" w:history="1">
            <w:r w:rsidR="00FA205C" w:rsidRPr="003B5B8D">
              <w:rPr>
                <w:rStyle w:val="Hyperlink"/>
                <w:rFonts w:eastAsiaTheme="majorEastAsia"/>
              </w:rPr>
              <w:t>02.01 Werfinrichting</w:t>
            </w:r>
            <w:r w:rsidR="00FA205C">
              <w:rPr>
                <w:webHidden/>
              </w:rPr>
              <w:tab/>
            </w:r>
            <w:r w:rsidR="00FA205C">
              <w:rPr>
                <w:webHidden/>
              </w:rPr>
              <w:fldChar w:fldCharType="begin"/>
            </w:r>
            <w:r w:rsidR="00FA205C">
              <w:rPr>
                <w:webHidden/>
              </w:rPr>
              <w:instrText xml:space="preserve"> PAGEREF _Toc536004475 \h </w:instrText>
            </w:r>
            <w:r w:rsidR="00FA205C">
              <w:rPr>
                <w:webHidden/>
              </w:rPr>
            </w:r>
            <w:r w:rsidR="00FA205C">
              <w:rPr>
                <w:webHidden/>
              </w:rPr>
              <w:fldChar w:fldCharType="separate"/>
            </w:r>
            <w:r w:rsidR="004A5DC9">
              <w:rPr>
                <w:webHidden/>
              </w:rPr>
              <w:t>6</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6" w:history="1">
            <w:r w:rsidR="00FA205C" w:rsidRPr="003B5B8D">
              <w:rPr>
                <w:rStyle w:val="Hyperlink"/>
                <w:rFonts w:eastAsiaTheme="majorEastAsia"/>
              </w:rPr>
              <w:t>02.02 De grondwerken, uitgravingen, grondopruiming</w:t>
            </w:r>
            <w:r w:rsidR="00FA205C">
              <w:rPr>
                <w:webHidden/>
              </w:rPr>
              <w:tab/>
            </w:r>
            <w:r w:rsidR="00FA205C">
              <w:rPr>
                <w:webHidden/>
              </w:rPr>
              <w:fldChar w:fldCharType="begin"/>
            </w:r>
            <w:r w:rsidR="00FA205C">
              <w:rPr>
                <w:webHidden/>
              </w:rPr>
              <w:instrText xml:space="preserve"> PAGEREF _Toc536004476 \h </w:instrText>
            </w:r>
            <w:r w:rsidR="00FA205C">
              <w:rPr>
                <w:webHidden/>
              </w:rPr>
            </w:r>
            <w:r w:rsidR="00FA205C">
              <w:rPr>
                <w:webHidden/>
              </w:rPr>
              <w:fldChar w:fldCharType="separate"/>
            </w:r>
            <w:r w:rsidR="004A5DC9">
              <w:rPr>
                <w:webHidden/>
              </w:rPr>
              <w:t>6</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7" w:history="1">
            <w:r w:rsidR="00FA205C" w:rsidRPr="003B5B8D">
              <w:rPr>
                <w:rStyle w:val="Hyperlink"/>
                <w:rFonts w:eastAsiaTheme="majorEastAsia"/>
              </w:rPr>
              <w:t>02.03 Funderingen</w:t>
            </w:r>
            <w:r w:rsidR="00FA205C">
              <w:rPr>
                <w:webHidden/>
              </w:rPr>
              <w:tab/>
            </w:r>
            <w:r w:rsidR="00FA205C">
              <w:rPr>
                <w:webHidden/>
              </w:rPr>
              <w:fldChar w:fldCharType="begin"/>
            </w:r>
            <w:r w:rsidR="00FA205C">
              <w:rPr>
                <w:webHidden/>
              </w:rPr>
              <w:instrText xml:space="preserve"> PAGEREF _Toc536004477 \h </w:instrText>
            </w:r>
            <w:r w:rsidR="00FA205C">
              <w:rPr>
                <w:webHidden/>
              </w:rPr>
            </w:r>
            <w:r w:rsidR="00FA205C">
              <w:rPr>
                <w:webHidden/>
              </w:rPr>
              <w:fldChar w:fldCharType="separate"/>
            </w:r>
            <w:r w:rsidR="004A5DC9">
              <w:rPr>
                <w:webHidden/>
              </w:rPr>
              <w:t>6</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8" w:history="1">
            <w:r w:rsidR="00FA205C" w:rsidRPr="003B5B8D">
              <w:rPr>
                <w:rStyle w:val="Hyperlink"/>
                <w:rFonts w:eastAsiaTheme="majorEastAsia"/>
              </w:rPr>
              <w:t>02.04 Draagstructuur</w:t>
            </w:r>
            <w:r w:rsidR="00FA205C">
              <w:rPr>
                <w:webHidden/>
              </w:rPr>
              <w:tab/>
            </w:r>
            <w:r w:rsidR="00FA205C">
              <w:rPr>
                <w:webHidden/>
              </w:rPr>
              <w:fldChar w:fldCharType="begin"/>
            </w:r>
            <w:r w:rsidR="00FA205C">
              <w:rPr>
                <w:webHidden/>
              </w:rPr>
              <w:instrText xml:space="preserve"> PAGEREF _Toc536004478 \h </w:instrText>
            </w:r>
            <w:r w:rsidR="00FA205C">
              <w:rPr>
                <w:webHidden/>
              </w:rPr>
            </w:r>
            <w:r w:rsidR="00FA205C">
              <w:rPr>
                <w:webHidden/>
              </w:rPr>
              <w:fldChar w:fldCharType="separate"/>
            </w:r>
            <w:r w:rsidR="004A5DC9">
              <w:rPr>
                <w:webHidden/>
              </w:rPr>
              <w:t>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79" w:history="1">
            <w:r w:rsidR="00FA205C" w:rsidRPr="003B5B8D">
              <w:rPr>
                <w:rStyle w:val="Hyperlink"/>
                <w:rFonts w:eastAsiaTheme="majorEastAsia"/>
              </w:rPr>
              <w:t>02.05 Niet-dragende binnenwanden</w:t>
            </w:r>
            <w:r w:rsidR="00FA205C">
              <w:rPr>
                <w:webHidden/>
              </w:rPr>
              <w:tab/>
            </w:r>
            <w:r w:rsidR="00FA205C">
              <w:rPr>
                <w:webHidden/>
              </w:rPr>
              <w:fldChar w:fldCharType="begin"/>
            </w:r>
            <w:r w:rsidR="00FA205C">
              <w:rPr>
                <w:webHidden/>
              </w:rPr>
              <w:instrText xml:space="preserve"> PAGEREF _Toc536004479 \h </w:instrText>
            </w:r>
            <w:r w:rsidR="00FA205C">
              <w:rPr>
                <w:webHidden/>
              </w:rPr>
            </w:r>
            <w:r w:rsidR="00FA205C">
              <w:rPr>
                <w:webHidden/>
              </w:rPr>
              <w:fldChar w:fldCharType="separate"/>
            </w:r>
            <w:r w:rsidR="004A5DC9">
              <w:rPr>
                <w:webHidden/>
              </w:rPr>
              <w:t>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0" w:history="1">
            <w:r w:rsidR="00FA205C" w:rsidRPr="003B5B8D">
              <w:rPr>
                <w:rStyle w:val="Hyperlink"/>
                <w:rFonts w:eastAsiaTheme="majorEastAsia"/>
              </w:rPr>
              <w:t>02.06 Gevels</w:t>
            </w:r>
            <w:r w:rsidR="00FA205C">
              <w:rPr>
                <w:webHidden/>
              </w:rPr>
              <w:tab/>
            </w:r>
            <w:r w:rsidR="00FA205C">
              <w:rPr>
                <w:webHidden/>
              </w:rPr>
              <w:fldChar w:fldCharType="begin"/>
            </w:r>
            <w:r w:rsidR="00FA205C">
              <w:rPr>
                <w:webHidden/>
              </w:rPr>
              <w:instrText xml:space="preserve"> PAGEREF _Toc536004480 \h </w:instrText>
            </w:r>
            <w:r w:rsidR="00FA205C">
              <w:rPr>
                <w:webHidden/>
              </w:rPr>
            </w:r>
            <w:r w:rsidR="00FA205C">
              <w:rPr>
                <w:webHidden/>
              </w:rPr>
              <w:fldChar w:fldCharType="separate"/>
            </w:r>
            <w:r w:rsidR="004A5DC9">
              <w:rPr>
                <w:webHidden/>
              </w:rPr>
              <w:t>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1" w:history="1">
            <w:r w:rsidR="00FA205C" w:rsidRPr="003B5B8D">
              <w:rPr>
                <w:rStyle w:val="Hyperlink"/>
                <w:rFonts w:eastAsiaTheme="majorEastAsia"/>
              </w:rPr>
              <w:t>02.07 Buitenschrijnwerk</w:t>
            </w:r>
            <w:r w:rsidR="00FA205C">
              <w:rPr>
                <w:webHidden/>
              </w:rPr>
              <w:tab/>
            </w:r>
            <w:r w:rsidR="00FA205C">
              <w:rPr>
                <w:webHidden/>
              </w:rPr>
              <w:fldChar w:fldCharType="begin"/>
            </w:r>
            <w:r w:rsidR="00FA205C">
              <w:rPr>
                <w:webHidden/>
              </w:rPr>
              <w:instrText xml:space="preserve"> PAGEREF _Toc536004481 \h </w:instrText>
            </w:r>
            <w:r w:rsidR="00FA205C">
              <w:rPr>
                <w:webHidden/>
              </w:rPr>
            </w:r>
            <w:r w:rsidR="00FA205C">
              <w:rPr>
                <w:webHidden/>
              </w:rPr>
              <w:fldChar w:fldCharType="separate"/>
            </w:r>
            <w:r w:rsidR="004A5DC9">
              <w:rPr>
                <w:webHidden/>
              </w:rPr>
              <w:t>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2" w:history="1">
            <w:r w:rsidR="00FA205C" w:rsidRPr="003B5B8D">
              <w:rPr>
                <w:rStyle w:val="Hyperlink"/>
                <w:rFonts w:eastAsiaTheme="majorEastAsia"/>
              </w:rPr>
              <w:t>02.08 Vloerplaten</w:t>
            </w:r>
            <w:r w:rsidR="00FA205C">
              <w:rPr>
                <w:webHidden/>
              </w:rPr>
              <w:tab/>
            </w:r>
            <w:r w:rsidR="00FA205C">
              <w:rPr>
                <w:webHidden/>
              </w:rPr>
              <w:fldChar w:fldCharType="begin"/>
            </w:r>
            <w:r w:rsidR="00FA205C">
              <w:rPr>
                <w:webHidden/>
              </w:rPr>
              <w:instrText xml:space="preserve"> PAGEREF _Toc536004482 \h </w:instrText>
            </w:r>
            <w:r w:rsidR="00FA205C">
              <w:rPr>
                <w:webHidden/>
              </w:rPr>
            </w:r>
            <w:r w:rsidR="00FA205C">
              <w:rPr>
                <w:webHidden/>
              </w:rPr>
              <w:fldChar w:fldCharType="separate"/>
            </w:r>
            <w:r w:rsidR="004A5DC9">
              <w:rPr>
                <w:webHidden/>
              </w:rPr>
              <w:t>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3" w:history="1">
            <w:r w:rsidR="00FA205C" w:rsidRPr="003B5B8D">
              <w:rPr>
                <w:rStyle w:val="Hyperlink"/>
                <w:rFonts w:eastAsiaTheme="majorEastAsia"/>
              </w:rPr>
              <w:t>02.09 Isolatie</w:t>
            </w:r>
            <w:r w:rsidR="00FA205C">
              <w:rPr>
                <w:webHidden/>
              </w:rPr>
              <w:tab/>
            </w:r>
            <w:r w:rsidR="00FA205C">
              <w:rPr>
                <w:webHidden/>
              </w:rPr>
              <w:fldChar w:fldCharType="begin"/>
            </w:r>
            <w:r w:rsidR="00FA205C">
              <w:rPr>
                <w:webHidden/>
              </w:rPr>
              <w:instrText xml:space="preserve"> PAGEREF _Toc536004483 \h </w:instrText>
            </w:r>
            <w:r w:rsidR="00FA205C">
              <w:rPr>
                <w:webHidden/>
              </w:rPr>
            </w:r>
            <w:r w:rsidR="00FA205C">
              <w:rPr>
                <w:webHidden/>
              </w:rPr>
              <w:fldChar w:fldCharType="separate"/>
            </w:r>
            <w:r w:rsidR="004A5DC9">
              <w:rPr>
                <w:webHidden/>
              </w:rPr>
              <w:t>8</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4" w:history="1">
            <w:r w:rsidR="00FA205C" w:rsidRPr="003B5B8D">
              <w:rPr>
                <w:rStyle w:val="Hyperlink"/>
                <w:rFonts w:eastAsiaTheme="majorEastAsia"/>
              </w:rPr>
              <w:t>02.10 Dakafwerking</w:t>
            </w:r>
            <w:r w:rsidR="00FA205C">
              <w:rPr>
                <w:webHidden/>
              </w:rPr>
              <w:tab/>
            </w:r>
            <w:r w:rsidR="00FA205C">
              <w:rPr>
                <w:webHidden/>
              </w:rPr>
              <w:fldChar w:fldCharType="begin"/>
            </w:r>
            <w:r w:rsidR="00FA205C">
              <w:rPr>
                <w:webHidden/>
              </w:rPr>
              <w:instrText xml:space="preserve"> PAGEREF _Toc536004484 \h </w:instrText>
            </w:r>
            <w:r w:rsidR="00FA205C">
              <w:rPr>
                <w:webHidden/>
              </w:rPr>
            </w:r>
            <w:r w:rsidR="00FA205C">
              <w:rPr>
                <w:webHidden/>
              </w:rPr>
              <w:fldChar w:fldCharType="separate"/>
            </w:r>
            <w:r w:rsidR="004A5DC9">
              <w:rPr>
                <w:webHidden/>
              </w:rPr>
              <w:t>8</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5" w:history="1">
            <w:r w:rsidR="00FA205C" w:rsidRPr="003B5B8D">
              <w:rPr>
                <w:rStyle w:val="Hyperlink"/>
                <w:rFonts w:eastAsiaTheme="majorEastAsia"/>
              </w:rPr>
              <w:t>02.11 Pvc, Lood, zink</w:t>
            </w:r>
            <w:r w:rsidR="00FA205C">
              <w:rPr>
                <w:webHidden/>
              </w:rPr>
              <w:tab/>
            </w:r>
            <w:r w:rsidR="00FA205C">
              <w:rPr>
                <w:webHidden/>
              </w:rPr>
              <w:fldChar w:fldCharType="begin"/>
            </w:r>
            <w:r w:rsidR="00FA205C">
              <w:rPr>
                <w:webHidden/>
              </w:rPr>
              <w:instrText xml:space="preserve"> PAGEREF _Toc536004485 \h </w:instrText>
            </w:r>
            <w:r w:rsidR="00FA205C">
              <w:rPr>
                <w:webHidden/>
              </w:rPr>
            </w:r>
            <w:r w:rsidR="00FA205C">
              <w:rPr>
                <w:webHidden/>
              </w:rPr>
              <w:fldChar w:fldCharType="separate"/>
            </w:r>
            <w:r w:rsidR="004A5DC9">
              <w:rPr>
                <w:webHidden/>
              </w:rPr>
              <w:t>8</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6" w:history="1">
            <w:r w:rsidR="00FA205C" w:rsidRPr="003B5B8D">
              <w:rPr>
                <w:rStyle w:val="Hyperlink"/>
                <w:rFonts w:eastAsiaTheme="majorEastAsia"/>
              </w:rPr>
              <w:t>02.12 Chape</w:t>
            </w:r>
            <w:r w:rsidR="00FA205C">
              <w:rPr>
                <w:webHidden/>
              </w:rPr>
              <w:tab/>
            </w:r>
            <w:r w:rsidR="00FA205C">
              <w:rPr>
                <w:webHidden/>
              </w:rPr>
              <w:fldChar w:fldCharType="begin"/>
            </w:r>
            <w:r w:rsidR="00FA205C">
              <w:rPr>
                <w:webHidden/>
              </w:rPr>
              <w:instrText xml:space="preserve"> PAGEREF _Toc536004486 \h </w:instrText>
            </w:r>
            <w:r w:rsidR="00FA205C">
              <w:rPr>
                <w:webHidden/>
              </w:rPr>
            </w:r>
            <w:r w:rsidR="00FA205C">
              <w:rPr>
                <w:webHidden/>
              </w:rPr>
              <w:fldChar w:fldCharType="separate"/>
            </w:r>
            <w:r w:rsidR="004A5DC9">
              <w:rPr>
                <w:webHidden/>
              </w:rPr>
              <w:t>8</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7" w:history="1">
            <w:r w:rsidR="00FA205C" w:rsidRPr="003B5B8D">
              <w:rPr>
                <w:rStyle w:val="Hyperlink"/>
                <w:rFonts w:eastAsiaTheme="majorEastAsia"/>
              </w:rPr>
              <w:t>02.13 Rioolnet</w:t>
            </w:r>
            <w:r w:rsidR="00FA205C">
              <w:rPr>
                <w:webHidden/>
              </w:rPr>
              <w:tab/>
            </w:r>
            <w:r w:rsidR="00FA205C">
              <w:rPr>
                <w:webHidden/>
              </w:rPr>
              <w:fldChar w:fldCharType="begin"/>
            </w:r>
            <w:r w:rsidR="00FA205C">
              <w:rPr>
                <w:webHidden/>
              </w:rPr>
              <w:instrText xml:space="preserve"> PAGEREF _Toc536004487 \h </w:instrText>
            </w:r>
            <w:r w:rsidR="00FA205C">
              <w:rPr>
                <w:webHidden/>
              </w:rPr>
            </w:r>
            <w:r w:rsidR="00FA205C">
              <w:rPr>
                <w:webHidden/>
              </w:rPr>
              <w:fldChar w:fldCharType="separate"/>
            </w:r>
            <w:r w:rsidR="004A5DC9">
              <w:rPr>
                <w:webHidden/>
              </w:rPr>
              <w:t>8</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88" w:history="1">
            <w:r w:rsidR="00FA205C" w:rsidRPr="003B5B8D">
              <w:rPr>
                <w:rStyle w:val="Hyperlink"/>
                <w:rFonts w:eastAsiaTheme="majorEastAsia"/>
              </w:rPr>
              <w:t>02.14 Trappen</w:t>
            </w:r>
            <w:r w:rsidR="00FA205C">
              <w:rPr>
                <w:webHidden/>
              </w:rPr>
              <w:tab/>
            </w:r>
            <w:r w:rsidR="00FA205C">
              <w:rPr>
                <w:webHidden/>
              </w:rPr>
              <w:fldChar w:fldCharType="begin"/>
            </w:r>
            <w:r w:rsidR="00FA205C">
              <w:rPr>
                <w:webHidden/>
              </w:rPr>
              <w:instrText xml:space="preserve"> PAGEREF _Toc536004488 \h </w:instrText>
            </w:r>
            <w:r w:rsidR="00FA205C">
              <w:rPr>
                <w:webHidden/>
              </w:rPr>
            </w:r>
            <w:r w:rsidR="00FA205C">
              <w:rPr>
                <w:webHidden/>
              </w:rPr>
              <w:fldChar w:fldCharType="separate"/>
            </w:r>
            <w:r w:rsidR="004A5DC9">
              <w:rPr>
                <w:webHidden/>
              </w:rPr>
              <w:t>9</w:t>
            </w:r>
            <w:r w:rsidR="00FA205C">
              <w:rPr>
                <w:webHidden/>
              </w:rPr>
              <w:fldChar w:fldCharType="end"/>
            </w:r>
          </w:hyperlink>
        </w:p>
        <w:p w:rsidR="00FA205C" w:rsidRDefault="007B1D47">
          <w:pPr>
            <w:pStyle w:val="Inhopg1"/>
            <w:tabs>
              <w:tab w:val="right" w:leader="dot" w:pos="9062"/>
            </w:tabs>
            <w:rPr>
              <w:rFonts w:asciiTheme="minorHAnsi" w:eastAsiaTheme="minorEastAsia" w:hAnsiTheme="minorHAnsi" w:cstheme="minorBidi"/>
              <w:b w:val="0"/>
              <w:bCs w:val="0"/>
              <w:caps w:val="0"/>
              <w:noProof/>
              <w:sz w:val="22"/>
              <w:szCs w:val="22"/>
              <w:lang w:val="nl-BE" w:eastAsia="nl-BE"/>
            </w:rPr>
          </w:pPr>
          <w:hyperlink w:anchor="_Toc536004489" w:history="1">
            <w:r w:rsidR="00FA205C" w:rsidRPr="003B5B8D">
              <w:rPr>
                <w:rStyle w:val="Hyperlink"/>
                <w:rFonts w:eastAsiaTheme="majorEastAsia"/>
                <w:noProof/>
              </w:rPr>
              <w:t>03 Afwerking van de gemene delen</w:t>
            </w:r>
            <w:r w:rsidR="00FA205C">
              <w:rPr>
                <w:noProof/>
                <w:webHidden/>
              </w:rPr>
              <w:tab/>
            </w:r>
            <w:r w:rsidR="00FA205C">
              <w:rPr>
                <w:noProof/>
                <w:webHidden/>
              </w:rPr>
              <w:fldChar w:fldCharType="begin"/>
            </w:r>
            <w:r w:rsidR="00FA205C">
              <w:rPr>
                <w:noProof/>
                <w:webHidden/>
              </w:rPr>
              <w:instrText xml:space="preserve"> PAGEREF _Toc536004489 \h </w:instrText>
            </w:r>
            <w:r w:rsidR="00FA205C">
              <w:rPr>
                <w:noProof/>
                <w:webHidden/>
              </w:rPr>
            </w:r>
            <w:r w:rsidR="00FA205C">
              <w:rPr>
                <w:noProof/>
                <w:webHidden/>
              </w:rPr>
              <w:fldChar w:fldCharType="separate"/>
            </w:r>
            <w:r w:rsidR="004A5DC9">
              <w:rPr>
                <w:noProof/>
                <w:webHidden/>
              </w:rPr>
              <w:t>9</w:t>
            </w:r>
            <w:r w:rsidR="00FA205C">
              <w:rPr>
                <w:noProof/>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0" w:history="1">
            <w:r w:rsidR="00FA205C" w:rsidRPr="003B5B8D">
              <w:rPr>
                <w:rStyle w:val="Hyperlink"/>
                <w:rFonts w:eastAsiaTheme="majorEastAsia"/>
              </w:rPr>
              <w:t>03.01 Pleisterwerken</w:t>
            </w:r>
            <w:r w:rsidR="00FA205C">
              <w:rPr>
                <w:webHidden/>
              </w:rPr>
              <w:tab/>
            </w:r>
            <w:r w:rsidR="00FA205C">
              <w:rPr>
                <w:webHidden/>
              </w:rPr>
              <w:fldChar w:fldCharType="begin"/>
            </w:r>
            <w:r w:rsidR="00FA205C">
              <w:rPr>
                <w:webHidden/>
              </w:rPr>
              <w:instrText xml:space="preserve"> PAGEREF _Toc536004490 \h </w:instrText>
            </w:r>
            <w:r w:rsidR="00FA205C">
              <w:rPr>
                <w:webHidden/>
              </w:rPr>
            </w:r>
            <w:r w:rsidR="00FA205C">
              <w:rPr>
                <w:webHidden/>
              </w:rPr>
              <w:fldChar w:fldCharType="separate"/>
            </w:r>
            <w:r w:rsidR="004A5DC9">
              <w:rPr>
                <w:webHidden/>
              </w:rPr>
              <w:t>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1" w:history="1">
            <w:r w:rsidR="00FA205C" w:rsidRPr="003B5B8D">
              <w:rPr>
                <w:rStyle w:val="Hyperlink"/>
                <w:rFonts w:eastAsiaTheme="majorEastAsia"/>
              </w:rPr>
              <w:t>03.02 Schilderwerken</w:t>
            </w:r>
            <w:r w:rsidR="00FA205C">
              <w:rPr>
                <w:webHidden/>
              </w:rPr>
              <w:tab/>
            </w:r>
            <w:r w:rsidR="00FA205C">
              <w:rPr>
                <w:webHidden/>
              </w:rPr>
              <w:fldChar w:fldCharType="begin"/>
            </w:r>
            <w:r w:rsidR="00FA205C">
              <w:rPr>
                <w:webHidden/>
              </w:rPr>
              <w:instrText xml:space="preserve"> PAGEREF _Toc536004491 \h </w:instrText>
            </w:r>
            <w:r w:rsidR="00FA205C">
              <w:rPr>
                <w:webHidden/>
              </w:rPr>
            </w:r>
            <w:r w:rsidR="00FA205C">
              <w:rPr>
                <w:webHidden/>
              </w:rPr>
              <w:fldChar w:fldCharType="separate"/>
            </w:r>
            <w:r w:rsidR="004A5DC9">
              <w:rPr>
                <w:webHidden/>
              </w:rPr>
              <w:t>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2" w:history="1">
            <w:r w:rsidR="00FA205C" w:rsidRPr="003B5B8D">
              <w:rPr>
                <w:rStyle w:val="Hyperlink"/>
                <w:rFonts w:eastAsiaTheme="majorEastAsia"/>
              </w:rPr>
              <w:t>03.03 Vloeren</w:t>
            </w:r>
            <w:r w:rsidR="00FA205C">
              <w:rPr>
                <w:webHidden/>
              </w:rPr>
              <w:tab/>
            </w:r>
            <w:r w:rsidR="00FA205C">
              <w:rPr>
                <w:webHidden/>
              </w:rPr>
              <w:fldChar w:fldCharType="begin"/>
            </w:r>
            <w:r w:rsidR="00FA205C">
              <w:rPr>
                <w:webHidden/>
              </w:rPr>
              <w:instrText xml:space="preserve"> PAGEREF _Toc536004492 \h </w:instrText>
            </w:r>
            <w:r w:rsidR="00FA205C">
              <w:rPr>
                <w:webHidden/>
              </w:rPr>
            </w:r>
            <w:r w:rsidR="00FA205C">
              <w:rPr>
                <w:webHidden/>
              </w:rPr>
              <w:fldChar w:fldCharType="separate"/>
            </w:r>
            <w:r w:rsidR="004A5DC9">
              <w:rPr>
                <w:webHidden/>
              </w:rPr>
              <w:t>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3" w:history="1">
            <w:r w:rsidR="00FA205C" w:rsidRPr="003B5B8D">
              <w:rPr>
                <w:rStyle w:val="Hyperlink"/>
                <w:rFonts w:eastAsiaTheme="majorEastAsia"/>
              </w:rPr>
              <w:t>03.04 Schrijnwerk</w:t>
            </w:r>
            <w:r w:rsidR="00FA205C">
              <w:rPr>
                <w:webHidden/>
              </w:rPr>
              <w:tab/>
            </w:r>
            <w:r w:rsidR="00FA205C">
              <w:rPr>
                <w:webHidden/>
              </w:rPr>
              <w:fldChar w:fldCharType="begin"/>
            </w:r>
            <w:r w:rsidR="00FA205C">
              <w:rPr>
                <w:webHidden/>
              </w:rPr>
              <w:instrText xml:space="preserve"> PAGEREF _Toc536004493 \h </w:instrText>
            </w:r>
            <w:r w:rsidR="00FA205C">
              <w:rPr>
                <w:webHidden/>
              </w:rPr>
            </w:r>
            <w:r w:rsidR="00FA205C">
              <w:rPr>
                <w:webHidden/>
              </w:rPr>
              <w:fldChar w:fldCharType="separate"/>
            </w:r>
            <w:r w:rsidR="004A5DC9">
              <w:rPr>
                <w:webHidden/>
              </w:rPr>
              <w:t>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4" w:history="1">
            <w:r w:rsidR="00FA205C" w:rsidRPr="003B5B8D">
              <w:rPr>
                <w:rStyle w:val="Hyperlink"/>
                <w:rFonts w:eastAsiaTheme="majorEastAsia"/>
              </w:rPr>
              <w:t>03.05 Elektriciteit</w:t>
            </w:r>
            <w:r w:rsidR="00FA205C">
              <w:rPr>
                <w:webHidden/>
              </w:rPr>
              <w:tab/>
            </w:r>
            <w:r w:rsidR="00FA205C">
              <w:rPr>
                <w:webHidden/>
              </w:rPr>
              <w:fldChar w:fldCharType="begin"/>
            </w:r>
            <w:r w:rsidR="00FA205C">
              <w:rPr>
                <w:webHidden/>
              </w:rPr>
              <w:instrText xml:space="preserve"> PAGEREF _Toc536004494 \h </w:instrText>
            </w:r>
            <w:r w:rsidR="00FA205C">
              <w:rPr>
                <w:webHidden/>
              </w:rPr>
            </w:r>
            <w:r w:rsidR="00FA205C">
              <w:rPr>
                <w:webHidden/>
              </w:rPr>
              <w:fldChar w:fldCharType="separate"/>
            </w:r>
            <w:r w:rsidR="004A5DC9">
              <w:rPr>
                <w:webHidden/>
              </w:rPr>
              <w:t>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5" w:history="1">
            <w:r w:rsidR="00FA205C" w:rsidRPr="003B5B8D">
              <w:rPr>
                <w:rStyle w:val="Hyperlink"/>
                <w:rFonts w:eastAsiaTheme="majorEastAsia"/>
              </w:rPr>
              <w:t>03.06 Videofonie</w:t>
            </w:r>
            <w:r w:rsidR="00FA205C">
              <w:rPr>
                <w:webHidden/>
              </w:rPr>
              <w:tab/>
            </w:r>
            <w:r w:rsidR="00FA205C">
              <w:rPr>
                <w:webHidden/>
              </w:rPr>
              <w:fldChar w:fldCharType="begin"/>
            </w:r>
            <w:r w:rsidR="00FA205C">
              <w:rPr>
                <w:webHidden/>
              </w:rPr>
              <w:instrText xml:space="preserve"> PAGEREF _Toc536004495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6" w:history="1">
            <w:r w:rsidR="00FA205C" w:rsidRPr="003B5B8D">
              <w:rPr>
                <w:rStyle w:val="Hyperlink"/>
                <w:rFonts w:eastAsiaTheme="majorEastAsia"/>
              </w:rPr>
              <w:t>03.07 Lift</w:t>
            </w:r>
            <w:r w:rsidR="00FA205C">
              <w:rPr>
                <w:webHidden/>
              </w:rPr>
              <w:tab/>
            </w:r>
            <w:r w:rsidR="00FA205C">
              <w:rPr>
                <w:webHidden/>
              </w:rPr>
              <w:fldChar w:fldCharType="begin"/>
            </w:r>
            <w:r w:rsidR="00FA205C">
              <w:rPr>
                <w:webHidden/>
              </w:rPr>
              <w:instrText xml:space="preserve"> PAGEREF _Toc536004496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7" w:history="1">
            <w:r w:rsidR="00FA205C" w:rsidRPr="003B5B8D">
              <w:rPr>
                <w:rStyle w:val="Hyperlink"/>
                <w:rFonts w:eastAsiaTheme="majorEastAsia"/>
              </w:rPr>
              <w:t>03.08 trappen, traphallen, leuningen en balustrades</w:t>
            </w:r>
            <w:r w:rsidR="00FA205C">
              <w:rPr>
                <w:webHidden/>
              </w:rPr>
              <w:tab/>
            </w:r>
            <w:r w:rsidR="00FA205C">
              <w:rPr>
                <w:webHidden/>
              </w:rPr>
              <w:fldChar w:fldCharType="begin"/>
            </w:r>
            <w:r w:rsidR="00FA205C">
              <w:rPr>
                <w:webHidden/>
              </w:rPr>
              <w:instrText xml:space="preserve"> PAGEREF _Toc536004497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8" w:history="1">
            <w:r w:rsidR="00FA205C" w:rsidRPr="003B5B8D">
              <w:rPr>
                <w:rStyle w:val="Hyperlink"/>
                <w:rFonts w:eastAsiaTheme="majorEastAsia"/>
              </w:rPr>
              <w:t>03.09 Brievenbussen</w:t>
            </w:r>
            <w:r w:rsidR="00FA205C">
              <w:rPr>
                <w:webHidden/>
              </w:rPr>
              <w:tab/>
            </w:r>
            <w:r w:rsidR="00FA205C">
              <w:rPr>
                <w:webHidden/>
              </w:rPr>
              <w:fldChar w:fldCharType="begin"/>
            </w:r>
            <w:r w:rsidR="00FA205C">
              <w:rPr>
                <w:webHidden/>
              </w:rPr>
              <w:instrText xml:space="preserve"> PAGEREF _Toc536004498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499" w:history="1">
            <w:r w:rsidR="00FA205C" w:rsidRPr="003B5B8D">
              <w:rPr>
                <w:rStyle w:val="Hyperlink"/>
                <w:rFonts w:eastAsiaTheme="majorEastAsia"/>
              </w:rPr>
              <w:t>03.10 Gemeenschappelijke leidingen</w:t>
            </w:r>
            <w:r w:rsidR="00FA205C">
              <w:rPr>
                <w:webHidden/>
              </w:rPr>
              <w:tab/>
            </w:r>
            <w:r w:rsidR="00FA205C">
              <w:rPr>
                <w:webHidden/>
              </w:rPr>
              <w:fldChar w:fldCharType="begin"/>
            </w:r>
            <w:r w:rsidR="00FA205C">
              <w:rPr>
                <w:webHidden/>
              </w:rPr>
              <w:instrText xml:space="preserve"> PAGEREF _Toc536004499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0" w:history="1">
            <w:r w:rsidR="00FA205C" w:rsidRPr="003B5B8D">
              <w:rPr>
                <w:rStyle w:val="Hyperlink"/>
                <w:rFonts w:eastAsiaTheme="majorEastAsia"/>
              </w:rPr>
              <w:t>03.11 Tellerlokalen en bergingen</w:t>
            </w:r>
            <w:r w:rsidR="00FA205C">
              <w:rPr>
                <w:webHidden/>
              </w:rPr>
              <w:tab/>
            </w:r>
            <w:r w:rsidR="00FA205C">
              <w:rPr>
                <w:webHidden/>
              </w:rPr>
              <w:fldChar w:fldCharType="begin"/>
            </w:r>
            <w:r w:rsidR="00FA205C">
              <w:rPr>
                <w:webHidden/>
              </w:rPr>
              <w:instrText xml:space="preserve"> PAGEREF _Toc536004500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1" w:history="1">
            <w:r w:rsidR="00FA205C" w:rsidRPr="003B5B8D">
              <w:rPr>
                <w:rStyle w:val="Hyperlink"/>
                <w:rFonts w:eastAsiaTheme="majorEastAsia"/>
              </w:rPr>
              <w:t>03.12 Ondergrondse parking</w:t>
            </w:r>
            <w:r w:rsidR="00FA205C">
              <w:rPr>
                <w:webHidden/>
              </w:rPr>
              <w:tab/>
            </w:r>
            <w:r w:rsidR="00FA205C">
              <w:rPr>
                <w:webHidden/>
              </w:rPr>
              <w:fldChar w:fldCharType="begin"/>
            </w:r>
            <w:r w:rsidR="00FA205C">
              <w:rPr>
                <w:webHidden/>
              </w:rPr>
              <w:instrText xml:space="preserve"> PAGEREF _Toc536004501 \h </w:instrText>
            </w:r>
            <w:r w:rsidR="00FA205C">
              <w:rPr>
                <w:webHidden/>
              </w:rPr>
            </w:r>
            <w:r w:rsidR="00FA205C">
              <w:rPr>
                <w:webHidden/>
              </w:rPr>
              <w:fldChar w:fldCharType="separate"/>
            </w:r>
            <w:r w:rsidR="004A5DC9">
              <w:rPr>
                <w:webHidden/>
              </w:rPr>
              <w:t>10</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2" w:history="1">
            <w:r w:rsidR="00FA205C" w:rsidRPr="003B5B8D">
              <w:rPr>
                <w:rStyle w:val="Hyperlink"/>
                <w:rFonts w:eastAsiaTheme="majorEastAsia"/>
              </w:rPr>
              <w:t>03.13 Buitenaanleg</w:t>
            </w:r>
            <w:r w:rsidR="00FA205C">
              <w:rPr>
                <w:webHidden/>
              </w:rPr>
              <w:tab/>
            </w:r>
            <w:r w:rsidR="00FA205C">
              <w:rPr>
                <w:webHidden/>
              </w:rPr>
              <w:fldChar w:fldCharType="begin"/>
            </w:r>
            <w:r w:rsidR="00FA205C">
              <w:rPr>
                <w:webHidden/>
              </w:rPr>
              <w:instrText xml:space="preserve"> PAGEREF _Toc536004502 \h </w:instrText>
            </w:r>
            <w:r w:rsidR="00FA205C">
              <w:rPr>
                <w:webHidden/>
              </w:rPr>
            </w:r>
            <w:r w:rsidR="00FA205C">
              <w:rPr>
                <w:webHidden/>
              </w:rPr>
              <w:fldChar w:fldCharType="separate"/>
            </w:r>
            <w:r w:rsidR="004A5DC9">
              <w:rPr>
                <w:webHidden/>
              </w:rPr>
              <w:t>11</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3" w:history="1">
            <w:r w:rsidR="00FA205C" w:rsidRPr="003B5B8D">
              <w:rPr>
                <w:rStyle w:val="Hyperlink"/>
                <w:rFonts w:eastAsiaTheme="majorEastAsia"/>
              </w:rPr>
              <w:t>03.14 Oplevering</w:t>
            </w:r>
            <w:r w:rsidR="00FA205C">
              <w:rPr>
                <w:webHidden/>
              </w:rPr>
              <w:tab/>
            </w:r>
            <w:r w:rsidR="00FA205C">
              <w:rPr>
                <w:webHidden/>
              </w:rPr>
              <w:fldChar w:fldCharType="begin"/>
            </w:r>
            <w:r w:rsidR="00FA205C">
              <w:rPr>
                <w:webHidden/>
              </w:rPr>
              <w:instrText xml:space="preserve"> PAGEREF _Toc536004503 \h </w:instrText>
            </w:r>
            <w:r w:rsidR="00FA205C">
              <w:rPr>
                <w:webHidden/>
              </w:rPr>
            </w:r>
            <w:r w:rsidR="00FA205C">
              <w:rPr>
                <w:webHidden/>
              </w:rPr>
              <w:fldChar w:fldCharType="separate"/>
            </w:r>
            <w:r w:rsidR="004A5DC9">
              <w:rPr>
                <w:webHidden/>
              </w:rPr>
              <w:t>11</w:t>
            </w:r>
            <w:r w:rsidR="00FA205C">
              <w:rPr>
                <w:webHidden/>
              </w:rPr>
              <w:fldChar w:fldCharType="end"/>
            </w:r>
          </w:hyperlink>
        </w:p>
        <w:p w:rsidR="00FA205C" w:rsidRDefault="007B1D47">
          <w:pPr>
            <w:pStyle w:val="Inhopg1"/>
            <w:tabs>
              <w:tab w:val="right" w:leader="dot" w:pos="9062"/>
            </w:tabs>
            <w:rPr>
              <w:rFonts w:asciiTheme="minorHAnsi" w:eastAsiaTheme="minorEastAsia" w:hAnsiTheme="minorHAnsi" w:cstheme="minorBidi"/>
              <w:b w:val="0"/>
              <w:bCs w:val="0"/>
              <w:caps w:val="0"/>
              <w:noProof/>
              <w:sz w:val="22"/>
              <w:szCs w:val="22"/>
              <w:lang w:val="nl-BE" w:eastAsia="nl-BE"/>
            </w:rPr>
          </w:pPr>
          <w:hyperlink w:anchor="_Toc536004504" w:history="1">
            <w:r w:rsidR="00FA205C" w:rsidRPr="003B5B8D">
              <w:rPr>
                <w:rStyle w:val="Hyperlink"/>
                <w:rFonts w:eastAsiaTheme="majorEastAsia"/>
                <w:noProof/>
              </w:rPr>
              <w:t>04 Afwerking van de privatieve delen – appartementen</w:t>
            </w:r>
            <w:r w:rsidR="00FA205C">
              <w:rPr>
                <w:noProof/>
                <w:webHidden/>
              </w:rPr>
              <w:tab/>
            </w:r>
            <w:r w:rsidR="00FA205C">
              <w:rPr>
                <w:noProof/>
                <w:webHidden/>
              </w:rPr>
              <w:fldChar w:fldCharType="begin"/>
            </w:r>
            <w:r w:rsidR="00FA205C">
              <w:rPr>
                <w:noProof/>
                <w:webHidden/>
              </w:rPr>
              <w:instrText xml:space="preserve"> PAGEREF _Toc536004504 \h </w:instrText>
            </w:r>
            <w:r w:rsidR="00FA205C">
              <w:rPr>
                <w:noProof/>
                <w:webHidden/>
              </w:rPr>
            </w:r>
            <w:r w:rsidR="00FA205C">
              <w:rPr>
                <w:noProof/>
                <w:webHidden/>
              </w:rPr>
              <w:fldChar w:fldCharType="separate"/>
            </w:r>
            <w:r w:rsidR="004A5DC9">
              <w:rPr>
                <w:noProof/>
                <w:webHidden/>
              </w:rPr>
              <w:t>12</w:t>
            </w:r>
            <w:r w:rsidR="00FA205C">
              <w:rPr>
                <w:noProof/>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5" w:history="1">
            <w:r w:rsidR="00FA205C" w:rsidRPr="003B5B8D">
              <w:rPr>
                <w:rStyle w:val="Hyperlink"/>
                <w:rFonts w:eastAsiaTheme="majorEastAsia"/>
              </w:rPr>
              <w:t>04.01 Pleisterwerken</w:t>
            </w:r>
            <w:r w:rsidR="00FA205C">
              <w:rPr>
                <w:webHidden/>
              </w:rPr>
              <w:tab/>
            </w:r>
            <w:r w:rsidR="00FA205C">
              <w:rPr>
                <w:webHidden/>
              </w:rPr>
              <w:fldChar w:fldCharType="begin"/>
            </w:r>
            <w:r w:rsidR="00FA205C">
              <w:rPr>
                <w:webHidden/>
              </w:rPr>
              <w:instrText xml:space="preserve"> PAGEREF _Toc536004505 \h </w:instrText>
            </w:r>
            <w:r w:rsidR="00FA205C">
              <w:rPr>
                <w:webHidden/>
              </w:rPr>
            </w:r>
            <w:r w:rsidR="00FA205C">
              <w:rPr>
                <w:webHidden/>
              </w:rPr>
              <w:fldChar w:fldCharType="separate"/>
            </w:r>
            <w:r w:rsidR="004A5DC9">
              <w:rPr>
                <w:webHidden/>
              </w:rPr>
              <w:t>12</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6" w:history="1">
            <w:r w:rsidR="00FA205C" w:rsidRPr="003B5B8D">
              <w:rPr>
                <w:rStyle w:val="Hyperlink"/>
                <w:rFonts w:eastAsiaTheme="majorEastAsia"/>
              </w:rPr>
              <w:t>04.02 Vloer- en muurbekleding</w:t>
            </w:r>
            <w:r w:rsidR="00FA205C">
              <w:rPr>
                <w:webHidden/>
              </w:rPr>
              <w:tab/>
            </w:r>
            <w:r w:rsidR="00FA205C">
              <w:rPr>
                <w:webHidden/>
              </w:rPr>
              <w:fldChar w:fldCharType="begin"/>
            </w:r>
            <w:r w:rsidR="00FA205C">
              <w:rPr>
                <w:webHidden/>
              </w:rPr>
              <w:instrText xml:space="preserve"> PAGEREF _Toc536004506 \h </w:instrText>
            </w:r>
            <w:r w:rsidR="00FA205C">
              <w:rPr>
                <w:webHidden/>
              </w:rPr>
            </w:r>
            <w:r w:rsidR="00FA205C">
              <w:rPr>
                <w:webHidden/>
              </w:rPr>
              <w:fldChar w:fldCharType="separate"/>
            </w:r>
            <w:r w:rsidR="004A5DC9">
              <w:rPr>
                <w:webHidden/>
              </w:rPr>
              <w:t>12</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7" w:history="1">
            <w:r w:rsidR="00FA205C" w:rsidRPr="003B5B8D">
              <w:rPr>
                <w:rStyle w:val="Hyperlink"/>
                <w:rFonts w:eastAsiaTheme="majorEastAsia"/>
              </w:rPr>
              <w:t>04.03 Schrijnwerk</w:t>
            </w:r>
            <w:r w:rsidR="00FA205C">
              <w:rPr>
                <w:webHidden/>
              </w:rPr>
              <w:tab/>
            </w:r>
            <w:r w:rsidR="00FA205C">
              <w:rPr>
                <w:webHidden/>
              </w:rPr>
              <w:fldChar w:fldCharType="begin"/>
            </w:r>
            <w:r w:rsidR="00FA205C">
              <w:rPr>
                <w:webHidden/>
              </w:rPr>
              <w:instrText xml:space="preserve"> PAGEREF _Toc536004507 \h </w:instrText>
            </w:r>
            <w:r w:rsidR="00FA205C">
              <w:rPr>
                <w:webHidden/>
              </w:rPr>
            </w:r>
            <w:r w:rsidR="00FA205C">
              <w:rPr>
                <w:webHidden/>
              </w:rPr>
              <w:fldChar w:fldCharType="separate"/>
            </w:r>
            <w:r w:rsidR="004A5DC9">
              <w:rPr>
                <w:webHidden/>
              </w:rPr>
              <w:t>12</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8" w:history="1">
            <w:r w:rsidR="00FA205C" w:rsidRPr="003B5B8D">
              <w:rPr>
                <w:rStyle w:val="Hyperlink"/>
                <w:rFonts w:eastAsiaTheme="majorEastAsia"/>
              </w:rPr>
              <w:t>04.04 Keuken</w:t>
            </w:r>
            <w:r w:rsidR="00FA205C">
              <w:rPr>
                <w:webHidden/>
              </w:rPr>
              <w:tab/>
            </w:r>
            <w:r w:rsidR="00FA205C">
              <w:rPr>
                <w:webHidden/>
              </w:rPr>
              <w:fldChar w:fldCharType="begin"/>
            </w:r>
            <w:r w:rsidR="00FA205C">
              <w:rPr>
                <w:webHidden/>
              </w:rPr>
              <w:instrText xml:space="preserve"> PAGEREF _Toc536004508 \h </w:instrText>
            </w:r>
            <w:r w:rsidR="00FA205C">
              <w:rPr>
                <w:webHidden/>
              </w:rPr>
            </w:r>
            <w:r w:rsidR="00FA205C">
              <w:rPr>
                <w:webHidden/>
              </w:rPr>
              <w:fldChar w:fldCharType="separate"/>
            </w:r>
            <w:r w:rsidR="004A5DC9">
              <w:rPr>
                <w:webHidden/>
              </w:rPr>
              <w:t>13</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09" w:history="1">
            <w:r w:rsidR="00FA205C" w:rsidRPr="003B5B8D">
              <w:rPr>
                <w:rStyle w:val="Hyperlink"/>
                <w:rFonts w:eastAsiaTheme="majorEastAsia"/>
              </w:rPr>
              <w:t>04.05 Sanitaire installatie</w:t>
            </w:r>
            <w:r w:rsidR="00FA205C">
              <w:rPr>
                <w:webHidden/>
              </w:rPr>
              <w:tab/>
            </w:r>
            <w:r w:rsidR="00FA205C">
              <w:rPr>
                <w:webHidden/>
              </w:rPr>
              <w:fldChar w:fldCharType="begin"/>
            </w:r>
            <w:r w:rsidR="00FA205C">
              <w:rPr>
                <w:webHidden/>
              </w:rPr>
              <w:instrText xml:space="preserve"> PAGEREF _Toc536004509 \h </w:instrText>
            </w:r>
            <w:r w:rsidR="00FA205C">
              <w:rPr>
                <w:webHidden/>
              </w:rPr>
            </w:r>
            <w:r w:rsidR="00FA205C">
              <w:rPr>
                <w:webHidden/>
              </w:rPr>
              <w:fldChar w:fldCharType="separate"/>
            </w:r>
            <w:r w:rsidR="004A5DC9">
              <w:rPr>
                <w:webHidden/>
              </w:rPr>
              <w:t>13</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0" w:history="1">
            <w:r w:rsidR="00FA205C" w:rsidRPr="003B5B8D">
              <w:rPr>
                <w:rStyle w:val="Hyperlink"/>
                <w:rFonts w:eastAsiaTheme="majorEastAsia"/>
              </w:rPr>
              <w:t>04.06 Sanitaire toestellen en badkamermeubel</w:t>
            </w:r>
            <w:r w:rsidR="00FA205C">
              <w:rPr>
                <w:webHidden/>
              </w:rPr>
              <w:tab/>
            </w:r>
            <w:r w:rsidR="00FA205C">
              <w:rPr>
                <w:webHidden/>
              </w:rPr>
              <w:fldChar w:fldCharType="begin"/>
            </w:r>
            <w:r w:rsidR="00FA205C">
              <w:rPr>
                <w:webHidden/>
              </w:rPr>
              <w:instrText xml:space="preserve"> PAGEREF _Toc536004510 \h </w:instrText>
            </w:r>
            <w:r w:rsidR="00FA205C">
              <w:rPr>
                <w:webHidden/>
              </w:rPr>
            </w:r>
            <w:r w:rsidR="00FA205C">
              <w:rPr>
                <w:webHidden/>
              </w:rPr>
              <w:fldChar w:fldCharType="separate"/>
            </w:r>
            <w:r w:rsidR="004A5DC9">
              <w:rPr>
                <w:webHidden/>
              </w:rPr>
              <w:t>14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1" w:history="1">
            <w:r w:rsidR="00FA205C" w:rsidRPr="003B5B8D">
              <w:rPr>
                <w:rStyle w:val="Hyperlink"/>
                <w:rFonts w:eastAsiaTheme="majorEastAsia"/>
              </w:rPr>
              <w:t>04.07 Ventilatie</w:t>
            </w:r>
            <w:r w:rsidR="00FA205C">
              <w:rPr>
                <w:webHidden/>
              </w:rPr>
              <w:tab/>
            </w:r>
            <w:r w:rsidR="00FA205C">
              <w:rPr>
                <w:webHidden/>
              </w:rPr>
              <w:fldChar w:fldCharType="begin"/>
            </w:r>
            <w:r w:rsidR="00FA205C">
              <w:rPr>
                <w:webHidden/>
              </w:rPr>
              <w:instrText xml:space="preserve"> PAGEREF _Toc536004511 \h </w:instrText>
            </w:r>
            <w:r w:rsidR="00FA205C">
              <w:rPr>
                <w:webHidden/>
              </w:rPr>
            </w:r>
            <w:r w:rsidR="00FA205C">
              <w:rPr>
                <w:webHidden/>
              </w:rPr>
              <w:fldChar w:fldCharType="separate"/>
            </w:r>
            <w:r w:rsidR="004A5DC9">
              <w:rPr>
                <w:webHidden/>
              </w:rPr>
              <w:t>14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2" w:history="1">
            <w:r w:rsidR="00FA205C" w:rsidRPr="003B5B8D">
              <w:rPr>
                <w:rStyle w:val="Hyperlink"/>
                <w:rFonts w:eastAsiaTheme="majorEastAsia"/>
              </w:rPr>
              <w:t>04.08 Centrale verwarming</w:t>
            </w:r>
            <w:r w:rsidR="00FA205C">
              <w:rPr>
                <w:webHidden/>
              </w:rPr>
              <w:tab/>
            </w:r>
            <w:r w:rsidR="00FA205C">
              <w:rPr>
                <w:webHidden/>
              </w:rPr>
              <w:fldChar w:fldCharType="begin"/>
            </w:r>
            <w:r w:rsidR="00FA205C">
              <w:rPr>
                <w:webHidden/>
              </w:rPr>
              <w:instrText xml:space="preserve"> PAGEREF _Toc536004512 \h </w:instrText>
            </w:r>
            <w:r w:rsidR="00FA205C">
              <w:rPr>
                <w:webHidden/>
              </w:rPr>
            </w:r>
            <w:r w:rsidR="00FA205C">
              <w:rPr>
                <w:webHidden/>
              </w:rPr>
              <w:fldChar w:fldCharType="separate"/>
            </w:r>
            <w:r w:rsidR="004A5DC9">
              <w:rPr>
                <w:webHidden/>
              </w:rPr>
              <w:t>14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3" w:history="1">
            <w:r w:rsidR="00FA205C" w:rsidRPr="003B5B8D">
              <w:rPr>
                <w:rStyle w:val="Hyperlink"/>
                <w:rFonts w:eastAsiaTheme="majorEastAsia"/>
              </w:rPr>
              <w:t>04.09 Elektriciteit</w:t>
            </w:r>
            <w:r w:rsidR="00FA205C">
              <w:rPr>
                <w:webHidden/>
              </w:rPr>
              <w:tab/>
            </w:r>
            <w:r w:rsidR="00FA205C">
              <w:rPr>
                <w:webHidden/>
              </w:rPr>
              <w:fldChar w:fldCharType="begin"/>
            </w:r>
            <w:r w:rsidR="00FA205C">
              <w:rPr>
                <w:webHidden/>
              </w:rPr>
              <w:instrText xml:space="preserve"> PAGEREF _Toc536004513 \h </w:instrText>
            </w:r>
            <w:r w:rsidR="00FA205C">
              <w:rPr>
                <w:webHidden/>
              </w:rPr>
            </w:r>
            <w:r w:rsidR="00FA205C">
              <w:rPr>
                <w:webHidden/>
              </w:rPr>
              <w:fldChar w:fldCharType="separate"/>
            </w:r>
            <w:r w:rsidR="004A5DC9">
              <w:rPr>
                <w:webHidden/>
              </w:rPr>
              <w:t>14</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4" w:history="1">
            <w:r w:rsidR="00FA205C" w:rsidRPr="003B5B8D">
              <w:rPr>
                <w:rStyle w:val="Hyperlink"/>
                <w:rFonts w:eastAsiaTheme="majorEastAsia"/>
              </w:rPr>
              <w:t>04.10 Schilder- en behangwerken</w:t>
            </w:r>
            <w:r w:rsidR="00FA205C">
              <w:rPr>
                <w:webHidden/>
              </w:rPr>
              <w:tab/>
            </w:r>
            <w:r w:rsidR="00FA205C">
              <w:rPr>
                <w:webHidden/>
              </w:rPr>
              <w:fldChar w:fldCharType="begin"/>
            </w:r>
            <w:r w:rsidR="00FA205C">
              <w:rPr>
                <w:webHidden/>
              </w:rPr>
              <w:instrText xml:space="preserve"> PAGEREF _Toc536004514 \h </w:instrText>
            </w:r>
            <w:r w:rsidR="00FA205C">
              <w:rPr>
                <w:webHidden/>
              </w:rPr>
            </w:r>
            <w:r w:rsidR="00FA205C">
              <w:rPr>
                <w:webHidden/>
              </w:rPr>
              <w:fldChar w:fldCharType="separate"/>
            </w:r>
            <w:r w:rsidR="004A5DC9">
              <w:rPr>
                <w:webHidden/>
              </w:rPr>
              <w:t>15</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5" w:history="1">
            <w:r w:rsidR="00FA205C" w:rsidRPr="003B5B8D">
              <w:rPr>
                <w:rStyle w:val="Hyperlink"/>
                <w:rFonts w:eastAsiaTheme="majorEastAsia"/>
              </w:rPr>
              <w:t>04.11 Terrassen</w:t>
            </w:r>
            <w:r w:rsidR="00FA205C">
              <w:rPr>
                <w:webHidden/>
              </w:rPr>
              <w:tab/>
            </w:r>
            <w:r w:rsidR="00FA205C">
              <w:rPr>
                <w:webHidden/>
              </w:rPr>
              <w:fldChar w:fldCharType="begin"/>
            </w:r>
            <w:r w:rsidR="00FA205C">
              <w:rPr>
                <w:webHidden/>
              </w:rPr>
              <w:instrText xml:space="preserve"> PAGEREF _Toc536004515 \h </w:instrText>
            </w:r>
            <w:r w:rsidR="00FA205C">
              <w:rPr>
                <w:webHidden/>
              </w:rPr>
            </w:r>
            <w:r w:rsidR="00FA205C">
              <w:rPr>
                <w:webHidden/>
              </w:rPr>
              <w:fldChar w:fldCharType="separate"/>
            </w:r>
            <w:r w:rsidR="004A5DC9">
              <w:rPr>
                <w:webHidden/>
              </w:rPr>
              <w:t>16</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6" w:history="1">
            <w:r w:rsidR="00FA205C" w:rsidRPr="003B5B8D">
              <w:rPr>
                <w:rStyle w:val="Hyperlink"/>
                <w:rFonts w:eastAsiaTheme="majorEastAsia"/>
              </w:rPr>
              <w:t>04.12 Oplevering</w:t>
            </w:r>
            <w:r w:rsidR="00FA205C">
              <w:rPr>
                <w:webHidden/>
              </w:rPr>
              <w:tab/>
            </w:r>
            <w:r w:rsidR="00FA205C">
              <w:rPr>
                <w:webHidden/>
              </w:rPr>
              <w:fldChar w:fldCharType="begin"/>
            </w:r>
            <w:r w:rsidR="00FA205C">
              <w:rPr>
                <w:webHidden/>
              </w:rPr>
              <w:instrText xml:space="preserve"> PAGEREF _Toc536004516 \h </w:instrText>
            </w:r>
            <w:r w:rsidR="00FA205C">
              <w:rPr>
                <w:webHidden/>
              </w:rPr>
            </w:r>
            <w:r w:rsidR="00FA205C">
              <w:rPr>
                <w:webHidden/>
              </w:rPr>
              <w:fldChar w:fldCharType="separate"/>
            </w:r>
            <w:r w:rsidR="004A5DC9">
              <w:rPr>
                <w:webHidden/>
              </w:rPr>
              <w:t>16</w:t>
            </w:r>
            <w:r w:rsidR="00FA205C">
              <w:rPr>
                <w:webHidden/>
              </w:rPr>
              <w:fldChar w:fldCharType="end"/>
            </w:r>
          </w:hyperlink>
        </w:p>
        <w:p w:rsidR="00FA205C" w:rsidRDefault="007B1D47">
          <w:pPr>
            <w:pStyle w:val="Inhopg1"/>
            <w:tabs>
              <w:tab w:val="right" w:leader="dot" w:pos="9062"/>
            </w:tabs>
            <w:rPr>
              <w:rFonts w:asciiTheme="minorHAnsi" w:eastAsiaTheme="minorEastAsia" w:hAnsiTheme="minorHAnsi" w:cstheme="minorBidi"/>
              <w:b w:val="0"/>
              <w:bCs w:val="0"/>
              <w:caps w:val="0"/>
              <w:noProof/>
              <w:sz w:val="22"/>
              <w:szCs w:val="22"/>
              <w:lang w:val="nl-BE" w:eastAsia="nl-BE"/>
            </w:rPr>
          </w:pPr>
          <w:hyperlink w:anchor="_Toc536004517" w:history="1">
            <w:r w:rsidR="00FA205C" w:rsidRPr="003B5B8D">
              <w:rPr>
                <w:rStyle w:val="Hyperlink"/>
                <w:rFonts w:eastAsiaTheme="majorEastAsia"/>
                <w:noProof/>
              </w:rPr>
              <w:t>04 Algemene Verkoopsvoorwaarden</w:t>
            </w:r>
            <w:r w:rsidR="00FA205C">
              <w:rPr>
                <w:noProof/>
                <w:webHidden/>
              </w:rPr>
              <w:tab/>
            </w:r>
            <w:r w:rsidR="00FA205C">
              <w:rPr>
                <w:noProof/>
                <w:webHidden/>
              </w:rPr>
              <w:fldChar w:fldCharType="begin"/>
            </w:r>
            <w:r w:rsidR="00FA205C">
              <w:rPr>
                <w:noProof/>
                <w:webHidden/>
              </w:rPr>
              <w:instrText xml:space="preserve"> PAGEREF _Toc536004517 \h </w:instrText>
            </w:r>
            <w:r w:rsidR="00FA205C">
              <w:rPr>
                <w:noProof/>
                <w:webHidden/>
              </w:rPr>
            </w:r>
            <w:r w:rsidR="00FA205C">
              <w:rPr>
                <w:noProof/>
                <w:webHidden/>
              </w:rPr>
              <w:fldChar w:fldCharType="separate"/>
            </w:r>
            <w:r w:rsidR="004A5DC9">
              <w:rPr>
                <w:noProof/>
                <w:webHidden/>
              </w:rPr>
              <w:t>17</w:t>
            </w:r>
            <w:r w:rsidR="00FA205C">
              <w:rPr>
                <w:noProof/>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8" w:history="1">
            <w:r w:rsidR="00FA205C" w:rsidRPr="003B5B8D">
              <w:rPr>
                <w:rStyle w:val="Hyperlink"/>
                <w:rFonts w:eastAsiaTheme="majorEastAsia"/>
              </w:rPr>
              <w:t>04.01 Principe</w:t>
            </w:r>
            <w:r w:rsidR="00FA205C">
              <w:rPr>
                <w:webHidden/>
              </w:rPr>
              <w:tab/>
            </w:r>
            <w:r w:rsidR="00FA205C">
              <w:rPr>
                <w:webHidden/>
              </w:rPr>
              <w:fldChar w:fldCharType="begin"/>
            </w:r>
            <w:r w:rsidR="00FA205C">
              <w:rPr>
                <w:webHidden/>
              </w:rPr>
              <w:instrText xml:space="preserve"> PAGEREF _Toc536004518 \h </w:instrText>
            </w:r>
            <w:r w:rsidR="00FA205C">
              <w:rPr>
                <w:webHidden/>
              </w:rPr>
            </w:r>
            <w:r w:rsidR="00FA205C">
              <w:rPr>
                <w:webHidden/>
              </w:rPr>
              <w:fldChar w:fldCharType="separate"/>
            </w:r>
            <w:r w:rsidR="004A5DC9">
              <w:rPr>
                <w:webHidden/>
              </w:rPr>
              <w:t>17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19" w:history="1">
            <w:r w:rsidR="00FA205C" w:rsidRPr="003B5B8D">
              <w:rPr>
                <w:rStyle w:val="Hyperlink"/>
                <w:rFonts w:eastAsiaTheme="majorEastAsia"/>
              </w:rPr>
              <w:t>04.02 Plannen en tekeningen</w:t>
            </w:r>
            <w:r w:rsidR="00FA205C">
              <w:rPr>
                <w:webHidden/>
              </w:rPr>
              <w:tab/>
            </w:r>
            <w:r w:rsidR="00FA205C">
              <w:rPr>
                <w:webHidden/>
              </w:rPr>
              <w:fldChar w:fldCharType="begin"/>
            </w:r>
            <w:r w:rsidR="00FA205C">
              <w:rPr>
                <w:webHidden/>
              </w:rPr>
              <w:instrText xml:space="preserve"> PAGEREF _Toc536004519 \h </w:instrText>
            </w:r>
            <w:r w:rsidR="00FA205C">
              <w:rPr>
                <w:webHidden/>
              </w:rPr>
            </w:r>
            <w:r w:rsidR="00FA205C">
              <w:rPr>
                <w:webHidden/>
              </w:rPr>
              <w:fldChar w:fldCharType="separate"/>
            </w:r>
            <w:r w:rsidR="004A5DC9">
              <w:rPr>
                <w:webHidden/>
              </w:rPr>
              <w:t>17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20" w:history="1">
            <w:r w:rsidR="00FA205C" w:rsidRPr="003B5B8D">
              <w:rPr>
                <w:rStyle w:val="Hyperlink"/>
                <w:rFonts w:eastAsiaTheme="majorEastAsia"/>
              </w:rPr>
              <w:t>04.03 Erelonen architect en ingenieur</w:t>
            </w:r>
            <w:r w:rsidR="00FA205C">
              <w:rPr>
                <w:webHidden/>
              </w:rPr>
              <w:tab/>
            </w:r>
            <w:r w:rsidR="00FA205C">
              <w:rPr>
                <w:webHidden/>
              </w:rPr>
              <w:fldChar w:fldCharType="begin"/>
            </w:r>
            <w:r w:rsidR="00FA205C">
              <w:rPr>
                <w:webHidden/>
              </w:rPr>
              <w:instrText xml:space="preserve"> PAGEREF _Toc536004520 \h </w:instrText>
            </w:r>
            <w:r w:rsidR="00FA205C">
              <w:rPr>
                <w:webHidden/>
              </w:rPr>
            </w:r>
            <w:r w:rsidR="00FA205C">
              <w:rPr>
                <w:webHidden/>
              </w:rPr>
              <w:fldChar w:fldCharType="separate"/>
            </w:r>
            <w:r w:rsidR="004A5DC9">
              <w:rPr>
                <w:webHidden/>
              </w:rPr>
              <w:t>17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21" w:history="1">
            <w:r w:rsidR="00FA205C" w:rsidRPr="003B5B8D">
              <w:rPr>
                <w:rStyle w:val="Hyperlink"/>
                <w:rFonts w:eastAsiaTheme="majorEastAsia"/>
              </w:rPr>
              <w:t>04.04 Wijzigingen</w:t>
            </w:r>
            <w:r w:rsidR="00FA205C">
              <w:rPr>
                <w:webHidden/>
              </w:rPr>
              <w:tab/>
            </w:r>
            <w:r w:rsidR="00FA205C">
              <w:rPr>
                <w:webHidden/>
              </w:rPr>
              <w:fldChar w:fldCharType="begin"/>
            </w:r>
            <w:r w:rsidR="00FA205C">
              <w:rPr>
                <w:webHidden/>
              </w:rPr>
              <w:instrText xml:space="preserve"> PAGEREF _Toc536004521 \h </w:instrText>
            </w:r>
            <w:r w:rsidR="00FA205C">
              <w:rPr>
                <w:webHidden/>
              </w:rPr>
            </w:r>
            <w:r w:rsidR="00FA205C">
              <w:rPr>
                <w:webHidden/>
              </w:rPr>
              <w:fldChar w:fldCharType="separate"/>
            </w:r>
            <w:r w:rsidR="004A5DC9">
              <w:rPr>
                <w:webHidden/>
              </w:rPr>
              <w:t>17</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22" w:history="1">
            <w:r w:rsidR="00FA205C" w:rsidRPr="003B5B8D">
              <w:rPr>
                <w:rStyle w:val="Hyperlink"/>
                <w:rFonts w:eastAsiaTheme="majorEastAsia"/>
              </w:rPr>
              <w:t>04.05 Materialen</w:t>
            </w:r>
            <w:r w:rsidR="00FA205C">
              <w:rPr>
                <w:webHidden/>
              </w:rPr>
              <w:tab/>
            </w:r>
            <w:r w:rsidR="00FA205C">
              <w:rPr>
                <w:webHidden/>
              </w:rPr>
              <w:fldChar w:fldCharType="begin"/>
            </w:r>
            <w:r w:rsidR="00FA205C">
              <w:rPr>
                <w:webHidden/>
              </w:rPr>
              <w:instrText xml:space="preserve"> PAGEREF _Toc536004522 \h </w:instrText>
            </w:r>
            <w:r w:rsidR="00FA205C">
              <w:rPr>
                <w:webHidden/>
              </w:rPr>
            </w:r>
            <w:r w:rsidR="00FA205C">
              <w:rPr>
                <w:webHidden/>
              </w:rPr>
              <w:fldChar w:fldCharType="separate"/>
            </w:r>
            <w:r w:rsidR="004A5DC9">
              <w:rPr>
                <w:webHidden/>
              </w:rPr>
              <w:t>18</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23" w:history="1">
            <w:r w:rsidR="00FA205C" w:rsidRPr="003B5B8D">
              <w:rPr>
                <w:rStyle w:val="Hyperlink"/>
                <w:rFonts w:eastAsiaTheme="majorEastAsia"/>
              </w:rPr>
              <w:t>04.06 Wederzijdse verbintenissen van partijen</w:t>
            </w:r>
            <w:r w:rsidR="00FA205C">
              <w:rPr>
                <w:webHidden/>
              </w:rPr>
              <w:tab/>
            </w:r>
            <w:r w:rsidR="00FA205C">
              <w:rPr>
                <w:webHidden/>
              </w:rPr>
              <w:fldChar w:fldCharType="begin"/>
            </w:r>
            <w:r w:rsidR="00FA205C">
              <w:rPr>
                <w:webHidden/>
              </w:rPr>
              <w:instrText xml:space="preserve"> PAGEREF _Toc536004523 \h </w:instrText>
            </w:r>
            <w:r w:rsidR="00FA205C">
              <w:rPr>
                <w:webHidden/>
              </w:rPr>
            </w:r>
            <w:r w:rsidR="00FA205C">
              <w:rPr>
                <w:webHidden/>
              </w:rPr>
              <w:fldChar w:fldCharType="separate"/>
            </w:r>
            <w:r w:rsidR="004A5DC9">
              <w:rPr>
                <w:webHidden/>
              </w:rPr>
              <w:t>19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24" w:history="1">
            <w:r w:rsidR="00FA205C" w:rsidRPr="003B5B8D">
              <w:rPr>
                <w:rStyle w:val="Hyperlink"/>
                <w:rFonts w:eastAsiaTheme="majorEastAsia"/>
              </w:rPr>
              <w:t>04.07 Kosten</w:t>
            </w:r>
            <w:r w:rsidR="00FA205C">
              <w:rPr>
                <w:webHidden/>
              </w:rPr>
              <w:tab/>
            </w:r>
            <w:r w:rsidR="00FA205C">
              <w:rPr>
                <w:webHidden/>
              </w:rPr>
              <w:fldChar w:fldCharType="begin"/>
            </w:r>
            <w:r w:rsidR="00FA205C">
              <w:rPr>
                <w:webHidden/>
              </w:rPr>
              <w:instrText xml:space="preserve"> PAGEREF _Toc536004524 \h </w:instrText>
            </w:r>
            <w:r w:rsidR="00FA205C">
              <w:rPr>
                <w:webHidden/>
              </w:rPr>
            </w:r>
            <w:r w:rsidR="00FA205C">
              <w:rPr>
                <w:webHidden/>
              </w:rPr>
              <w:fldChar w:fldCharType="separate"/>
            </w:r>
            <w:r w:rsidR="004A5DC9">
              <w:rPr>
                <w:webHidden/>
              </w:rPr>
              <w:t>19</w:t>
            </w:r>
            <w:r w:rsidR="00FA205C">
              <w:rPr>
                <w:webHidden/>
              </w:rPr>
              <w:fldChar w:fldCharType="end"/>
            </w:r>
          </w:hyperlink>
        </w:p>
        <w:p w:rsidR="00FA205C" w:rsidRDefault="007B1D47">
          <w:pPr>
            <w:pStyle w:val="Inhopg2"/>
            <w:rPr>
              <w:rFonts w:asciiTheme="minorHAnsi" w:eastAsiaTheme="minorEastAsia" w:hAnsiTheme="minorHAnsi" w:cstheme="minorBidi"/>
              <w:smallCaps w:val="0"/>
              <w:sz w:val="22"/>
              <w:lang w:val="nl-BE" w:eastAsia="nl-BE"/>
            </w:rPr>
          </w:pPr>
          <w:hyperlink w:anchor="_Toc536004525" w:history="1">
            <w:r w:rsidR="00FA205C" w:rsidRPr="003B5B8D">
              <w:rPr>
                <w:rStyle w:val="Hyperlink"/>
                <w:rFonts w:eastAsiaTheme="majorEastAsia"/>
              </w:rPr>
              <w:t>04.08 Betalingsvoorwaarden</w:t>
            </w:r>
            <w:r w:rsidR="00FA205C">
              <w:rPr>
                <w:webHidden/>
              </w:rPr>
              <w:tab/>
            </w:r>
            <w:r w:rsidR="00FA205C">
              <w:rPr>
                <w:webHidden/>
              </w:rPr>
              <w:fldChar w:fldCharType="begin"/>
            </w:r>
            <w:r w:rsidR="00FA205C">
              <w:rPr>
                <w:webHidden/>
              </w:rPr>
              <w:instrText xml:space="preserve"> PAGEREF _Toc536004525 \h </w:instrText>
            </w:r>
            <w:r w:rsidR="00FA205C">
              <w:rPr>
                <w:webHidden/>
              </w:rPr>
            </w:r>
            <w:r w:rsidR="00FA205C">
              <w:rPr>
                <w:webHidden/>
              </w:rPr>
              <w:fldChar w:fldCharType="separate"/>
            </w:r>
            <w:r w:rsidR="004A5DC9">
              <w:rPr>
                <w:webHidden/>
              </w:rPr>
              <w:t>19</w:t>
            </w:r>
            <w:r w:rsidR="00FA205C">
              <w:rPr>
                <w:webHidden/>
              </w:rPr>
              <w:fldChar w:fldCharType="end"/>
            </w:r>
          </w:hyperlink>
        </w:p>
        <w:p w:rsidR="001F3AEE" w:rsidRDefault="001F3AEE">
          <w:r>
            <w:rPr>
              <w:b/>
              <w:bCs/>
              <w:lang w:val="nl-NL"/>
            </w:rPr>
            <w:fldChar w:fldCharType="end"/>
          </w:r>
        </w:p>
      </w:sdtContent>
    </w:sdt>
    <w:p w:rsidR="00655FEC" w:rsidRDefault="00655FEC" w:rsidP="0020547A">
      <w:pPr>
        <w:rPr>
          <w:rFonts w:ascii="Arial" w:hAnsi="Arial" w:cs="Arial"/>
          <w:sz w:val="24"/>
          <w:szCs w:val="24"/>
        </w:rPr>
      </w:pPr>
    </w:p>
    <w:p w:rsidR="00D75FAE" w:rsidRDefault="00D75FAE" w:rsidP="0020547A">
      <w:pPr>
        <w:rPr>
          <w:rFonts w:ascii="Arial" w:hAnsi="Arial" w:cs="Arial"/>
          <w:sz w:val="24"/>
          <w:szCs w:val="24"/>
        </w:rPr>
      </w:pPr>
    </w:p>
    <w:p w:rsidR="001F3AEE" w:rsidRDefault="001F3AEE">
      <w:pPr>
        <w:rPr>
          <w:rFonts w:ascii="Arial" w:hAnsi="Arial" w:cs="Arial"/>
          <w:sz w:val="24"/>
          <w:szCs w:val="24"/>
        </w:rPr>
      </w:pPr>
      <w:r>
        <w:rPr>
          <w:rFonts w:ascii="Arial" w:hAnsi="Arial" w:cs="Arial"/>
          <w:sz w:val="24"/>
          <w:szCs w:val="24"/>
        </w:rPr>
        <w:br w:type="page"/>
      </w:r>
    </w:p>
    <w:p w:rsidR="00007A6D" w:rsidRPr="00007A6D" w:rsidRDefault="00007A6D" w:rsidP="00322A52">
      <w:pPr>
        <w:pStyle w:val="Kop1"/>
      </w:pPr>
      <w:bookmarkStart w:id="0" w:name="_Toc536004469"/>
      <w:r>
        <w:lastRenderedPageBreak/>
        <w:t>01 Beschrijving eigendom woongedeelte</w:t>
      </w:r>
      <w:bookmarkEnd w:id="0"/>
    </w:p>
    <w:p w:rsidR="00AE0B9D" w:rsidRPr="00007A6D" w:rsidRDefault="00AE0B9D" w:rsidP="00322A52">
      <w:pPr>
        <w:pStyle w:val="Kop2"/>
      </w:pPr>
      <w:bookmarkStart w:id="1" w:name="_Toc536004470"/>
      <w:r w:rsidRPr="00007A6D">
        <w:t>01</w:t>
      </w:r>
      <w:r w:rsidR="00007A6D" w:rsidRPr="00007A6D">
        <w:t>.01</w:t>
      </w:r>
      <w:r w:rsidRPr="00007A6D">
        <w:t xml:space="preserve"> Algemeen</w:t>
      </w:r>
      <w:bookmarkEnd w:id="1"/>
    </w:p>
    <w:p w:rsidR="00AE0B9D" w:rsidRDefault="0021167F" w:rsidP="00AE0B9D">
      <w:r>
        <w:t xml:space="preserve">In </w:t>
      </w:r>
      <w:r w:rsidR="00007A6D">
        <w:t>dit</w:t>
      </w:r>
      <w:r>
        <w:t xml:space="preserve"> project zijn de woonkwaliteit en diversiteit in het woonaanbod belangrijke uitgangspunten. De attractieve planopbouw, de </w:t>
      </w:r>
      <w:proofErr w:type="spellStart"/>
      <w:r>
        <w:t>binnenindeling</w:t>
      </w:r>
      <w:proofErr w:type="spellEnd"/>
      <w:r>
        <w:t xml:space="preserve"> en doordachte materiaalkeuzes staan borg voor optimaal comfort en een tijdloze uitstraling. </w:t>
      </w:r>
    </w:p>
    <w:p w:rsidR="0021167F" w:rsidRDefault="0021167F" w:rsidP="00AE0B9D">
      <w:r>
        <w:t>Het nieuwbouwproject situeert zich langs het kruispunt Aalststraat/</w:t>
      </w:r>
      <w:proofErr w:type="spellStart"/>
      <w:r>
        <w:t>LucienVanDefonteynestraat</w:t>
      </w:r>
      <w:proofErr w:type="spellEnd"/>
      <w:r>
        <w:t xml:space="preserve"> waardoor deze extra open ruimte biedt. Langs de voorzijde </w:t>
      </w:r>
      <w:r w:rsidR="001E03CD">
        <w:t xml:space="preserve">wordt uitgekeken op de bossen van de Vlaamse Ardennen en langs de achterzijde </w:t>
      </w:r>
      <w:r w:rsidR="00007A6D">
        <w:t>is er</w:t>
      </w:r>
      <w:r w:rsidR="001E03CD">
        <w:t xml:space="preserve"> het uitzonderlijk</w:t>
      </w:r>
      <w:r w:rsidR="00007A6D">
        <w:t>e</w:t>
      </w:r>
      <w:r w:rsidR="001E03CD">
        <w:t xml:space="preserve"> zicht op </w:t>
      </w:r>
      <w:proofErr w:type="spellStart"/>
      <w:r w:rsidR="001E03CD">
        <w:t>Pamelekerk</w:t>
      </w:r>
      <w:proofErr w:type="spellEnd"/>
      <w:r w:rsidR="001E03CD">
        <w:t xml:space="preserve"> en </w:t>
      </w:r>
      <w:proofErr w:type="spellStart"/>
      <w:r w:rsidR="001E03CD">
        <w:t>Walburgatoren</w:t>
      </w:r>
      <w:proofErr w:type="spellEnd"/>
      <w:r w:rsidR="001E03CD">
        <w:t>.</w:t>
      </w:r>
    </w:p>
    <w:p w:rsidR="001E03CD" w:rsidRDefault="001E03CD" w:rsidP="00AE0B9D">
      <w:r>
        <w:t>Het nieuwbouwproject omvat 9 appartementen en 1 handelsruimte die zich situeert op de gelijkvloers. Naast de 10 ondergrondse staanplaatsen wordt er ook een grote fietsenberging voorzien.</w:t>
      </w:r>
    </w:p>
    <w:p w:rsidR="00007A6D" w:rsidRDefault="00007A6D" w:rsidP="00AE0B9D">
      <w:r w:rsidRPr="00007A6D">
        <w:t>Elk appartement wordt zover mogelijk afgewerkt, zonder hierbij voorbij te gaan aan de persoonlijke inrichtingskeuzes van de eigenaar : bevloering, afgewerkte elektrische installatie, afgewerkte verwarmingsinstallatie, ingerichte keuken en badkamer.</w:t>
      </w:r>
    </w:p>
    <w:p w:rsidR="001F3AEE" w:rsidRDefault="001F3AEE" w:rsidP="00AE0B9D"/>
    <w:p w:rsidR="00007A6D" w:rsidRPr="00007A6D" w:rsidRDefault="00007A6D" w:rsidP="001F3AEE">
      <w:pPr>
        <w:pStyle w:val="Kop2"/>
      </w:pPr>
      <w:bookmarkStart w:id="2" w:name="_Toc536004471"/>
      <w:r w:rsidRPr="00007A6D">
        <w:t>01.0</w:t>
      </w:r>
      <w:r>
        <w:t>2</w:t>
      </w:r>
      <w:r w:rsidRPr="00007A6D">
        <w:t xml:space="preserve"> Plannen</w:t>
      </w:r>
      <w:bookmarkEnd w:id="2"/>
    </w:p>
    <w:p w:rsidR="00007A6D" w:rsidRDefault="00007A6D" w:rsidP="00AE0B9D">
      <w:r w:rsidRPr="00007A6D">
        <w:t xml:space="preserve">De plannen zijn </w:t>
      </w:r>
      <w:r>
        <w:t>ontworpen</w:t>
      </w:r>
      <w:r w:rsidRPr="00007A6D">
        <w:t xml:space="preserve"> door architectenbureau ‘Atelier voor Architectuur Consulting bvba’, Jaco</w:t>
      </w:r>
      <w:r w:rsidR="00452FC7">
        <w:t>b</w:t>
      </w:r>
      <w:r w:rsidRPr="00007A6D">
        <w:t xml:space="preserve"> </w:t>
      </w:r>
      <w:proofErr w:type="spellStart"/>
      <w:r w:rsidRPr="00007A6D">
        <w:t>Lacopsstraat</w:t>
      </w:r>
      <w:proofErr w:type="spellEnd"/>
      <w:r w:rsidRPr="00007A6D">
        <w:t xml:space="preserve"> 22 bus 104 te 9700 Oudenaarde en worden gecontroleerd en goedgekeurd door de bouwheer.</w:t>
      </w:r>
    </w:p>
    <w:p w:rsidR="001F3AEE" w:rsidRDefault="001F3AEE" w:rsidP="00AE0B9D"/>
    <w:p w:rsidR="00007A6D" w:rsidRDefault="00007A6D" w:rsidP="001F3AEE">
      <w:pPr>
        <w:pStyle w:val="Kop2"/>
      </w:pPr>
      <w:bookmarkStart w:id="3" w:name="_Toc536004472"/>
      <w:r w:rsidRPr="00007A6D">
        <w:t>01.03 De gemene delen</w:t>
      </w:r>
      <w:bookmarkEnd w:id="3"/>
    </w:p>
    <w:p w:rsidR="00007A6D" w:rsidRDefault="00007A6D" w:rsidP="00007A6D">
      <w:r>
        <w:t>Deze zijn vastgelegd in de basisakte en houden hoofdzakelijk het volgende in:</w:t>
      </w:r>
    </w:p>
    <w:p w:rsidR="008158A7" w:rsidRDefault="008158A7" w:rsidP="008158A7">
      <w:pPr>
        <w:pStyle w:val="Lijstalinea"/>
        <w:numPr>
          <w:ilvl w:val="0"/>
          <w:numId w:val="16"/>
        </w:numPr>
      </w:pPr>
      <w:r>
        <w:t>Het onverdeelde aandeel in het terrein</w:t>
      </w:r>
    </w:p>
    <w:p w:rsidR="008158A7" w:rsidRDefault="008158A7" w:rsidP="00E070E5">
      <w:pPr>
        <w:pStyle w:val="Lijstalinea"/>
        <w:numPr>
          <w:ilvl w:val="0"/>
          <w:numId w:val="16"/>
        </w:numPr>
      </w:pPr>
      <w:r>
        <w:t>De grondwerken, funderingen, draa</w:t>
      </w:r>
      <w:r w:rsidR="00F127FE">
        <w:t>g</w:t>
      </w:r>
      <w:r>
        <w:t>structuur, niet-dragen</w:t>
      </w:r>
      <w:r w:rsidR="00F127FE">
        <w:t>de</w:t>
      </w:r>
      <w:r>
        <w:t xml:space="preserve"> wanden, de gevels en de vloerplaat</w:t>
      </w:r>
    </w:p>
    <w:p w:rsidR="008158A7" w:rsidRDefault="008158A7" w:rsidP="00E070E5">
      <w:pPr>
        <w:pStyle w:val="Lijstalinea"/>
        <w:numPr>
          <w:ilvl w:val="0"/>
          <w:numId w:val="16"/>
        </w:numPr>
      </w:pPr>
      <w:r>
        <w:t>De terrassen en leuningen</w:t>
      </w:r>
    </w:p>
    <w:p w:rsidR="008158A7" w:rsidRDefault="008158A7" w:rsidP="00E070E5">
      <w:pPr>
        <w:pStyle w:val="Lijstalinea"/>
        <w:numPr>
          <w:ilvl w:val="0"/>
          <w:numId w:val="16"/>
        </w:numPr>
      </w:pPr>
      <w:r>
        <w:t>De dakconstructie, dakbedekking en de isolatiematerialen</w:t>
      </w:r>
    </w:p>
    <w:p w:rsidR="008158A7" w:rsidRDefault="008158A7" w:rsidP="00E070E5">
      <w:pPr>
        <w:pStyle w:val="Lijstalinea"/>
        <w:numPr>
          <w:ilvl w:val="0"/>
          <w:numId w:val="16"/>
        </w:numPr>
      </w:pPr>
      <w:r>
        <w:t>De dakgoten, afleiders en het rioleringsnet</w:t>
      </w:r>
      <w:r w:rsidR="00F127FE">
        <w:t xml:space="preserve"> met bijhorende ontvangers van oppervlaktewater</w:t>
      </w:r>
    </w:p>
    <w:p w:rsidR="008158A7" w:rsidRDefault="008158A7" w:rsidP="00E070E5">
      <w:pPr>
        <w:pStyle w:val="Lijstalinea"/>
        <w:numPr>
          <w:ilvl w:val="0"/>
          <w:numId w:val="16"/>
        </w:numPr>
      </w:pPr>
      <w:r>
        <w:t>De tra</w:t>
      </w:r>
      <w:r w:rsidR="001063E6">
        <w:t>ppen en de liften</w:t>
      </w:r>
    </w:p>
    <w:p w:rsidR="001063E6" w:rsidRDefault="001063E6" w:rsidP="00E070E5">
      <w:pPr>
        <w:pStyle w:val="Lijstalinea"/>
        <w:numPr>
          <w:ilvl w:val="0"/>
          <w:numId w:val="16"/>
        </w:numPr>
      </w:pPr>
      <w:r>
        <w:t>De vloerbekleding en de muurafwerking van de gemene delen</w:t>
      </w:r>
    </w:p>
    <w:p w:rsidR="001063E6" w:rsidRDefault="001063E6" w:rsidP="00E070E5">
      <w:pPr>
        <w:pStyle w:val="Lijstalinea"/>
        <w:numPr>
          <w:ilvl w:val="0"/>
          <w:numId w:val="16"/>
        </w:numPr>
      </w:pPr>
      <w:r>
        <w:t>Het buitenschrijnwerk van ramen en deuren inclusief alle glaswerken</w:t>
      </w:r>
    </w:p>
    <w:p w:rsidR="001063E6" w:rsidRDefault="001063E6" w:rsidP="00E070E5">
      <w:pPr>
        <w:pStyle w:val="Lijstalinea"/>
        <w:numPr>
          <w:ilvl w:val="0"/>
          <w:numId w:val="16"/>
        </w:numPr>
      </w:pPr>
      <w:r>
        <w:t xml:space="preserve">Het </w:t>
      </w:r>
      <w:proofErr w:type="spellStart"/>
      <w:r>
        <w:t>binnenschrijnwerk</w:t>
      </w:r>
      <w:proofErr w:type="spellEnd"/>
      <w:r>
        <w:t xml:space="preserve"> van de gemene delen</w:t>
      </w:r>
    </w:p>
    <w:p w:rsidR="001063E6" w:rsidRDefault="001063E6" w:rsidP="00E070E5">
      <w:pPr>
        <w:pStyle w:val="Lijstalinea"/>
        <w:numPr>
          <w:ilvl w:val="0"/>
          <w:numId w:val="16"/>
        </w:numPr>
      </w:pPr>
      <w:r>
        <w:t>De technische kokers met de water-, gas en elektriciteitsleidingen, ventilatiebuizen en schouwen</w:t>
      </w:r>
    </w:p>
    <w:p w:rsidR="001063E6" w:rsidRDefault="001063E6" w:rsidP="00E070E5">
      <w:pPr>
        <w:pStyle w:val="Lijstalinea"/>
        <w:numPr>
          <w:ilvl w:val="0"/>
          <w:numId w:val="16"/>
        </w:numPr>
      </w:pPr>
      <w:r>
        <w:t xml:space="preserve">De </w:t>
      </w:r>
      <w:r w:rsidR="00F127FE">
        <w:t>technische</w:t>
      </w:r>
      <w:r>
        <w:t xml:space="preserve"> installatie</w:t>
      </w:r>
      <w:r w:rsidR="00F127FE">
        <w:t>s</w:t>
      </w:r>
      <w:r>
        <w:t xml:space="preserve"> ten behoeve van de gemene delen</w:t>
      </w:r>
    </w:p>
    <w:p w:rsidR="001063E6" w:rsidRDefault="001063E6" w:rsidP="00E070E5">
      <w:pPr>
        <w:pStyle w:val="Lijstalinea"/>
        <w:numPr>
          <w:ilvl w:val="0"/>
          <w:numId w:val="16"/>
        </w:numPr>
      </w:pPr>
      <w:r>
        <w:t xml:space="preserve">De </w:t>
      </w:r>
      <w:proofErr w:type="spellStart"/>
      <w:r w:rsidR="00F127FE">
        <w:t>videofonie</w:t>
      </w:r>
      <w:proofErr w:type="spellEnd"/>
      <w:r w:rsidR="00F127FE">
        <w:t xml:space="preserve"> en brievenbussen</w:t>
      </w:r>
    </w:p>
    <w:p w:rsidR="00F127FE" w:rsidRDefault="00F127FE" w:rsidP="00F127FE">
      <w:r>
        <w:t>Deze opsomming wordt gegeven bij wijze van voorbeeld en mag niet als beperkend geïnterpreteerd worden.</w:t>
      </w:r>
    </w:p>
    <w:p w:rsidR="00F127FE" w:rsidRDefault="00F127FE" w:rsidP="00F127FE"/>
    <w:p w:rsidR="00F127FE" w:rsidRDefault="00F127FE" w:rsidP="00F127FE"/>
    <w:p w:rsidR="00322A52" w:rsidRPr="00322A52" w:rsidRDefault="00322A52" w:rsidP="00322A52">
      <w:pPr>
        <w:pStyle w:val="Kop2"/>
      </w:pPr>
      <w:bookmarkStart w:id="4" w:name="_Toc536004473"/>
      <w:r>
        <w:lastRenderedPageBreak/>
        <w:t xml:space="preserve">01.04 </w:t>
      </w:r>
      <w:r w:rsidR="00F127FE" w:rsidRPr="00F127FE">
        <w:t>De Privatieven delen</w:t>
      </w:r>
      <w:bookmarkEnd w:id="4"/>
    </w:p>
    <w:p w:rsidR="00F127FE" w:rsidRPr="00F127FE" w:rsidRDefault="00F127FE" w:rsidP="00F127FE">
      <w:pPr>
        <w:pStyle w:val="Lijstalinea"/>
        <w:numPr>
          <w:ilvl w:val="0"/>
          <w:numId w:val="16"/>
        </w:numPr>
        <w:spacing w:after="0" w:line="300" w:lineRule="auto"/>
      </w:pPr>
      <w:r w:rsidRPr="00F127FE">
        <w:t>Het bepleisteren van de muren van de privatieven</w:t>
      </w:r>
    </w:p>
    <w:p w:rsidR="00F127FE" w:rsidRPr="00F127FE" w:rsidRDefault="00F127FE" w:rsidP="00F127FE">
      <w:pPr>
        <w:pStyle w:val="Lijstalinea"/>
        <w:numPr>
          <w:ilvl w:val="0"/>
          <w:numId w:val="16"/>
        </w:numPr>
        <w:spacing w:after="0" w:line="300" w:lineRule="auto"/>
      </w:pPr>
      <w:r w:rsidRPr="00F127FE">
        <w:t>De afwerking van de plafonds en wanden in beton der privatieven met pleister</w:t>
      </w:r>
    </w:p>
    <w:p w:rsidR="00F127FE" w:rsidRPr="00F127FE" w:rsidRDefault="00F127FE" w:rsidP="00F127FE">
      <w:pPr>
        <w:pStyle w:val="Lijstalinea"/>
        <w:numPr>
          <w:ilvl w:val="0"/>
          <w:numId w:val="16"/>
        </w:numPr>
        <w:spacing w:after="0" w:line="300" w:lineRule="auto"/>
      </w:pPr>
      <w:r w:rsidRPr="00F127FE">
        <w:t>De vloer en muurbetegeling van de privatieven volgens de keuze van de koper</w:t>
      </w:r>
    </w:p>
    <w:p w:rsidR="00F127FE" w:rsidRPr="00F127FE" w:rsidRDefault="00F127FE" w:rsidP="00F127FE">
      <w:pPr>
        <w:pStyle w:val="Lijstalinea"/>
        <w:numPr>
          <w:ilvl w:val="0"/>
          <w:numId w:val="16"/>
        </w:numPr>
        <w:spacing w:after="0" w:line="300" w:lineRule="auto"/>
      </w:pPr>
      <w:r w:rsidRPr="00F127FE">
        <w:t xml:space="preserve">Het </w:t>
      </w:r>
      <w:proofErr w:type="spellStart"/>
      <w:r w:rsidRPr="00F127FE">
        <w:t>binnenschrijnwerk</w:t>
      </w:r>
      <w:proofErr w:type="spellEnd"/>
      <w:r w:rsidRPr="00F127FE">
        <w:t>, hang- en sluitwerk, sloten en krukken</w:t>
      </w:r>
    </w:p>
    <w:p w:rsidR="00F127FE" w:rsidRPr="00F127FE" w:rsidRDefault="00F127FE" w:rsidP="00F127FE">
      <w:pPr>
        <w:pStyle w:val="Lijstalinea"/>
        <w:numPr>
          <w:ilvl w:val="0"/>
          <w:numId w:val="16"/>
        </w:numPr>
        <w:spacing w:after="0" w:line="300" w:lineRule="auto"/>
      </w:pPr>
      <w:r w:rsidRPr="00F127FE">
        <w:t>De sanitaire installatie bestaande uit aan- en afvoeren en sanitaire toestellen</w:t>
      </w:r>
    </w:p>
    <w:p w:rsidR="00F127FE" w:rsidRPr="00F127FE" w:rsidRDefault="00F127FE" w:rsidP="00F127FE">
      <w:pPr>
        <w:pStyle w:val="Lijstalinea"/>
        <w:numPr>
          <w:ilvl w:val="0"/>
          <w:numId w:val="16"/>
        </w:numPr>
        <w:spacing w:after="0" w:line="300" w:lineRule="auto"/>
      </w:pPr>
      <w:r w:rsidRPr="00F127FE">
        <w:t>De verwarmingsinstallatie bestaande uit leidingen en toestellen</w:t>
      </w:r>
    </w:p>
    <w:p w:rsidR="00F127FE" w:rsidRDefault="00F127FE" w:rsidP="00F127FE">
      <w:pPr>
        <w:pStyle w:val="Lijstalinea"/>
        <w:numPr>
          <w:ilvl w:val="0"/>
          <w:numId w:val="16"/>
        </w:numPr>
        <w:spacing w:after="0" w:line="300" w:lineRule="auto"/>
      </w:pPr>
      <w:r w:rsidRPr="00F127FE">
        <w:t>De elektrische installatie bestaande uit leidingen en schakelapparatuur (geen verlichtingstoestellen)</w:t>
      </w:r>
    </w:p>
    <w:p w:rsidR="00F127FE" w:rsidRDefault="00F127FE" w:rsidP="00F127FE">
      <w:pPr>
        <w:spacing w:after="0" w:line="300" w:lineRule="auto"/>
      </w:pPr>
    </w:p>
    <w:p w:rsidR="00F127FE" w:rsidRDefault="00F127FE" w:rsidP="00F127FE">
      <w:r>
        <w:t xml:space="preserve">Deze opsomming wordt gegeven bij wijze van voorbeeld en mag niet als beperkend geïnterpreteerd worden. De detailbeschrijving vindt u terug in de basisakte. Het </w:t>
      </w:r>
      <w:proofErr w:type="spellStart"/>
      <w:r>
        <w:t>verkoopsplan</w:t>
      </w:r>
      <w:proofErr w:type="spellEnd"/>
      <w:r>
        <w:t xml:space="preserve"> geeft een weergave hoe deze woningen eruitzien.</w:t>
      </w:r>
    </w:p>
    <w:p w:rsidR="001F15E5" w:rsidRDefault="001F15E5" w:rsidP="00F127FE"/>
    <w:p w:rsidR="001F15E5" w:rsidRDefault="001F15E5" w:rsidP="00F127FE"/>
    <w:p w:rsidR="001F15E5" w:rsidRDefault="001F15E5" w:rsidP="00F127FE"/>
    <w:p w:rsidR="001F3AEE" w:rsidRDefault="001F3AEE">
      <w:r>
        <w:br w:type="page"/>
      </w:r>
    </w:p>
    <w:p w:rsidR="001F15E5" w:rsidRDefault="001F15E5" w:rsidP="00322A52">
      <w:pPr>
        <w:pStyle w:val="Kop1"/>
      </w:pPr>
      <w:bookmarkStart w:id="5" w:name="_Toc536004474"/>
      <w:r>
        <w:lastRenderedPageBreak/>
        <w:t>02 Ruwbouw</w:t>
      </w:r>
      <w:bookmarkEnd w:id="5"/>
    </w:p>
    <w:p w:rsidR="001F15E5" w:rsidRPr="001F15E5" w:rsidRDefault="001F15E5" w:rsidP="00322A52">
      <w:pPr>
        <w:pStyle w:val="Kop2"/>
      </w:pPr>
      <w:bookmarkStart w:id="6" w:name="_Toc536004475"/>
      <w:r w:rsidRPr="001F15E5">
        <w:t>02.01 Werfinrichting</w:t>
      </w:r>
      <w:bookmarkEnd w:id="6"/>
    </w:p>
    <w:p w:rsidR="001F15E5" w:rsidRPr="001F15E5" w:rsidRDefault="001F15E5" w:rsidP="001F15E5">
      <w:pPr>
        <w:rPr>
          <w:u w:val="single"/>
        </w:rPr>
      </w:pPr>
      <w:r w:rsidRPr="001F15E5">
        <w:rPr>
          <w:u w:val="single"/>
        </w:rPr>
        <w:t>Het afsluiten van de bouwplaats:</w:t>
      </w:r>
    </w:p>
    <w:p w:rsidR="001F15E5" w:rsidRDefault="001F15E5" w:rsidP="001F15E5">
      <w:r>
        <w:t>De bouwheer zorgt, op zijn kosten, voor de voorlopige afsluiting van de bouwplaats. Deze afsluiting moet beletten dat derden zich toegang zouden verschaffen tot de werken. De bouwheer heeft het recht publiciteit aan te brengen op de afsluiting. Bij het beëindigen van de werken wordt de afsluiting verwijderd op kosten van de bouwheer.</w:t>
      </w:r>
    </w:p>
    <w:p w:rsidR="001F15E5" w:rsidRPr="001F15E5" w:rsidRDefault="001F15E5" w:rsidP="001F15E5">
      <w:pPr>
        <w:rPr>
          <w:u w:val="single"/>
        </w:rPr>
      </w:pPr>
      <w:r w:rsidRPr="001F15E5">
        <w:rPr>
          <w:u w:val="single"/>
        </w:rPr>
        <w:t xml:space="preserve">Diverse aansluitingen: </w:t>
      </w:r>
    </w:p>
    <w:p w:rsidR="001F15E5" w:rsidRDefault="001F15E5" w:rsidP="00F127FE">
      <w:r>
        <w:t>De voorlopige aansluitingen op water en elektriciteit vallen ten laste van de bouwheer. De definitieve aansluitingskosten van water (t.e.m. stopkraan in de woning), elektriciteit (t.e.m. zekeringkast), distributie en telefoon vallen ten laste van de kopers evenals de waarborgen en diverse vergoedingen die voortvloeien uit de aansluiting. Het verbruik wordt gerekend aan de bouwheer tot aan de voorlopige oplevering, zowel voor het privatieve en gemeenschappelijk verbruik. Na de voorlopige oplevering wordt dit verrekend aan de kopers.</w:t>
      </w:r>
    </w:p>
    <w:p w:rsidR="001F15E5" w:rsidRDefault="001F15E5" w:rsidP="00F127FE">
      <w:pPr>
        <w:rPr>
          <w:u w:val="single"/>
        </w:rPr>
      </w:pPr>
      <w:r>
        <w:rPr>
          <w:u w:val="single"/>
        </w:rPr>
        <w:t>Het slopen:</w:t>
      </w:r>
    </w:p>
    <w:p w:rsidR="001F15E5" w:rsidRDefault="001F15E5" w:rsidP="00F127FE">
      <w:r>
        <w:t xml:space="preserve">De sloopwerken van de bestaande constructies </w:t>
      </w:r>
      <w:r w:rsidR="002E237F">
        <w:t>is</w:t>
      </w:r>
      <w:r>
        <w:t xml:space="preserve"> ten laste van de bouwheer alsook de opmaak van de st</w:t>
      </w:r>
      <w:r w:rsidR="003929F9">
        <w:t>aat van bevinding voor de afbraak.</w:t>
      </w:r>
    </w:p>
    <w:p w:rsidR="003929F9" w:rsidRDefault="003929F9" w:rsidP="00F127FE">
      <w:pPr>
        <w:rPr>
          <w:u w:val="single"/>
        </w:rPr>
      </w:pPr>
      <w:r>
        <w:rPr>
          <w:u w:val="single"/>
        </w:rPr>
        <w:t>Werfinrichting:</w:t>
      </w:r>
    </w:p>
    <w:p w:rsidR="003929F9" w:rsidRDefault="003929F9" w:rsidP="00F127FE">
      <w:r>
        <w:t>Vallen nog ten laste van de bouwheer:</w:t>
      </w:r>
    </w:p>
    <w:p w:rsidR="003929F9" w:rsidRDefault="003929F9" w:rsidP="003929F9">
      <w:pPr>
        <w:pStyle w:val="Lijstalinea"/>
        <w:numPr>
          <w:ilvl w:val="0"/>
          <w:numId w:val="16"/>
        </w:numPr>
      </w:pPr>
      <w:r>
        <w:t>Het onderhoud van de werken tot na voltooiing</w:t>
      </w:r>
    </w:p>
    <w:p w:rsidR="003929F9" w:rsidRDefault="003929F9" w:rsidP="003929F9">
      <w:pPr>
        <w:pStyle w:val="Lijstalinea"/>
        <w:numPr>
          <w:ilvl w:val="0"/>
          <w:numId w:val="16"/>
        </w:numPr>
      </w:pPr>
      <w:r>
        <w:t>Het verwijderen van puin en afval voor de voorlopige aanvaarding van de werken</w:t>
      </w:r>
    </w:p>
    <w:p w:rsidR="003929F9" w:rsidRDefault="003929F9" w:rsidP="003929F9">
      <w:pPr>
        <w:pStyle w:val="Lijstalinea"/>
        <w:numPr>
          <w:ilvl w:val="0"/>
          <w:numId w:val="16"/>
        </w:numPr>
      </w:pPr>
      <w:r>
        <w:t>Sanitaire voorziening</w:t>
      </w:r>
    </w:p>
    <w:p w:rsidR="001F3AEE" w:rsidRDefault="001F3AEE" w:rsidP="001F3AEE"/>
    <w:p w:rsidR="003929F9" w:rsidRDefault="003929F9" w:rsidP="00322A52">
      <w:pPr>
        <w:pStyle w:val="Kop2"/>
      </w:pPr>
      <w:bookmarkStart w:id="7" w:name="_Toc536004476"/>
      <w:r w:rsidRPr="003929F9">
        <w:t>02.02 De grondwerken, uitgravingen, grondopruiming</w:t>
      </w:r>
      <w:bookmarkEnd w:id="7"/>
    </w:p>
    <w:p w:rsidR="003929F9" w:rsidRDefault="003929F9" w:rsidP="003929F9">
      <w:r>
        <w:t>De uitgravingen zijn diep genoeg om stevige funderingen te bekomen en tevens het aanleggen van sleuven, riolen, onderzoekkamers en eventuele draineringswerken mogelijk te maken.</w:t>
      </w:r>
    </w:p>
    <w:p w:rsidR="003929F9" w:rsidRDefault="003929F9" w:rsidP="003929F9">
      <w:r>
        <w:t>In de aannemingssom zijn begrepen:</w:t>
      </w:r>
    </w:p>
    <w:p w:rsidR="003929F9" w:rsidRDefault="003929F9" w:rsidP="003929F9">
      <w:pPr>
        <w:pStyle w:val="Lijstalinea"/>
        <w:numPr>
          <w:ilvl w:val="0"/>
          <w:numId w:val="16"/>
        </w:numPr>
      </w:pPr>
      <w:r>
        <w:t>Alle uitgravingen</w:t>
      </w:r>
    </w:p>
    <w:p w:rsidR="003929F9" w:rsidRDefault="003929F9" w:rsidP="003929F9">
      <w:pPr>
        <w:pStyle w:val="Lijstalinea"/>
        <w:numPr>
          <w:ilvl w:val="0"/>
          <w:numId w:val="16"/>
        </w:numPr>
      </w:pPr>
      <w:r>
        <w:t>Het uitbreken en wegvoeren van oud metselwerk</w:t>
      </w:r>
    </w:p>
    <w:p w:rsidR="003929F9" w:rsidRDefault="003929F9" w:rsidP="003929F9">
      <w:pPr>
        <w:pStyle w:val="Lijstalinea"/>
        <w:numPr>
          <w:ilvl w:val="0"/>
          <w:numId w:val="16"/>
        </w:numPr>
      </w:pPr>
      <w:r>
        <w:t xml:space="preserve">Het stutwerk, de beschoeiingen, </w:t>
      </w:r>
      <w:proofErr w:type="spellStart"/>
      <w:r>
        <w:t>enz</w:t>
      </w:r>
      <w:proofErr w:type="spellEnd"/>
      <w:r>
        <w:t>…</w:t>
      </w:r>
    </w:p>
    <w:p w:rsidR="001F3AEE" w:rsidRDefault="001F3AEE" w:rsidP="001F3AEE"/>
    <w:p w:rsidR="003929F9" w:rsidRPr="003929F9" w:rsidRDefault="003929F9" w:rsidP="00322A52">
      <w:pPr>
        <w:pStyle w:val="Kop2"/>
      </w:pPr>
      <w:bookmarkStart w:id="8" w:name="_Toc536004477"/>
      <w:r w:rsidRPr="003929F9">
        <w:t>02.03 Funderingen</w:t>
      </w:r>
      <w:bookmarkEnd w:id="8"/>
    </w:p>
    <w:p w:rsidR="003929F9" w:rsidRDefault="003929F9" w:rsidP="003929F9">
      <w:r>
        <w:t>De wijze van uitvoering van de fundering, wordt bepaald door het studiebureau, aangeduid door de bouwheer, in functie van de aard der gronden. Er wordt een aarding voorzien voor de volledige elektrische installatie.</w:t>
      </w:r>
    </w:p>
    <w:p w:rsidR="001F3AEE" w:rsidRDefault="001F3AEE" w:rsidP="003929F9"/>
    <w:p w:rsidR="001F3AEE" w:rsidRDefault="001F3AEE" w:rsidP="003929F9"/>
    <w:p w:rsidR="003929F9" w:rsidRPr="003929F9" w:rsidRDefault="003929F9" w:rsidP="00322A52">
      <w:pPr>
        <w:pStyle w:val="Kop2"/>
      </w:pPr>
      <w:bookmarkStart w:id="9" w:name="_Toc536004478"/>
      <w:r w:rsidRPr="003929F9">
        <w:lastRenderedPageBreak/>
        <w:t>02.04 Draagstructuur</w:t>
      </w:r>
      <w:bookmarkEnd w:id="9"/>
    </w:p>
    <w:p w:rsidR="001F15E5" w:rsidRDefault="003929F9" w:rsidP="003929F9">
      <w:pPr>
        <w:rPr>
          <w:u w:val="single"/>
        </w:rPr>
      </w:pPr>
      <w:r>
        <w:rPr>
          <w:u w:val="single"/>
        </w:rPr>
        <w:t>Gewapend beton:</w:t>
      </w:r>
    </w:p>
    <w:p w:rsidR="003929F9" w:rsidRDefault="003929F9" w:rsidP="003929F9">
      <w:r>
        <w:t xml:space="preserve">De draagstructuur van het gebouw wordt opgetrokken volgens de plannen, die opgemaakt zijn door het daarvoor aangestelde studiebureau. Deze draagstructuur behelst de funderingsbalken, de balken en kolommen, trappen en bepaalde wanden. De daarbij horende betonstudie </w:t>
      </w:r>
      <w:r w:rsidR="00E823F1">
        <w:t xml:space="preserve">is conform de voorschriften van de Belgische norm. De betonstudie bepaald onder andere de betonsamenstelling, de coëfficiënten van de overbelasting en spanning en de dikte van de wapeningen. De bekistingen zijn strak om alle vervormingen te voorkomen die door het aanstampen of trillen mochten veroorzaakt worden. Na verharding van het beton worden de bekistingen verwijderd, mits toelating van het studiebureau en onder de verantwoordelijkheid van de aannemer. Het studiebureau draagt de uitsluitende verantwoordelijkheid voor de opmaak en het dimensioneren van de dragende betonconstructie. </w:t>
      </w:r>
    </w:p>
    <w:p w:rsidR="00E823F1" w:rsidRDefault="00E823F1" w:rsidP="003929F9">
      <w:pPr>
        <w:rPr>
          <w:u w:val="single"/>
        </w:rPr>
      </w:pPr>
      <w:r>
        <w:rPr>
          <w:u w:val="single"/>
        </w:rPr>
        <w:t>Dragend metselwerk:</w:t>
      </w:r>
    </w:p>
    <w:p w:rsidR="00E823F1" w:rsidRDefault="00E823F1" w:rsidP="003929F9">
      <w:r>
        <w:t xml:space="preserve">Het studiebureau bepaalt eveneens het dragend metselwerk. Het dragend metselwerk zal, naargelang het geval, uitgevoerd worden in hetzij, </w:t>
      </w:r>
      <w:proofErr w:type="spellStart"/>
      <w:r>
        <w:t>snelbouwstenen</w:t>
      </w:r>
      <w:proofErr w:type="spellEnd"/>
      <w:r>
        <w:t xml:space="preserve">, hetzij betonblokken, </w:t>
      </w:r>
      <w:r w:rsidR="00B23C7C">
        <w:t>hetzij silicaatstenen. Maar steeds volgens de aanwijzingen van het studiebureau.</w:t>
      </w:r>
    </w:p>
    <w:p w:rsidR="001F3AEE" w:rsidRDefault="001F3AEE" w:rsidP="003929F9"/>
    <w:p w:rsidR="00B23C7C" w:rsidRPr="00B23C7C" w:rsidRDefault="00B23C7C" w:rsidP="00322A52">
      <w:pPr>
        <w:pStyle w:val="Kop2"/>
      </w:pPr>
      <w:bookmarkStart w:id="10" w:name="_Toc536004479"/>
      <w:r w:rsidRPr="00B23C7C">
        <w:t>02.05 Niet-dragende binnenwanden</w:t>
      </w:r>
      <w:bookmarkEnd w:id="10"/>
    </w:p>
    <w:p w:rsidR="00B23C7C" w:rsidRDefault="00B23C7C" w:rsidP="00B23C7C">
      <w:r>
        <w:t xml:space="preserve">De niet-dragende binnenwanden worden uitgevoerd naargelang het geval in, hetzij betonwanden, hetzij </w:t>
      </w:r>
      <w:proofErr w:type="spellStart"/>
      <w:r>
        <w:t>snelbouw</w:t>
      </w:r>
      <w:proofErr w:type="spellEnd"/>
      <w:r>
        <w:t>, hetzij gipsblokken, hetzij in stijlwanden of silicaatwanden.</w:t>
      </w:r>
    </w:p>
    <w:p w:rsidR="001F3AEE" w:rsidRDefault="001F3AEE" w:rsidP="00B23C7C"/>
    <w:p w:rsidR="00B23C7C" w:rsidRDefault="00B23C7C" w:rsidP="00322A52">
      <w:pPr>
        <w:pStyle w:val="Kop2"/>
      </w:pPr>
      <w:bookmarkStart w:id="11" w:name="_Toc536004480"/>
      <w:r w:rsidRPr="00B23C7C">
        <w:t>02.06 Gevels</w:t>
      </w:r>
      <w:bookmarkEnd w:id="11"/>
    </w:p>
    <w:p w:rsidR="006F4E51" w:rsidRDefault="00E070E5" w:rsidP="00B23C7C">
      <w:r>
        <w:t xml:space="preserve">Het gevelmetselwerk wordt in baksteen uitgevoerd, kleur </w:t>
      </w:r>
      <w:proofErr w:type="spellStart"/>
      <w:r>
        <w:t>rood-bruin</w:t>
      </w:r>
      <w:proofErr w:type="spellEnd"/>
      <w:r>
        <w:t xml:space="preserve">. </w:t>
      </w:r>
    </w:p>
    <w:p w:rsidR="006F4E51" w:rsidRDefault="006F4E51" w:rsidP="00B23C7C">
      <w:r>
        <w:t>De inpandige terrassen worden voorzien een stenen vloer op tegeldragers. De aangestorte terrassen zijn voorzien in architectonisch beton.</w:t>
      </w:r>
    </w:p>
    <w:p w:rsidR="00B23C7C" w:rsidRDefault="00E070E5" w:rsidP="00B23C7C">
      <w:r>
        <w:t xml:space="preserve"> Dorpels en plinten worden uitgevoerd in blauwe hardsteen.</w:t>
      </w:r>
    </w:p>
    <w:p w:rsidR="001F3AEE" w:rsidRDefault="001F3AEE" w:rsidP="00B23C7C"/>
    <w:p w:rsidR="00E070E5" w:rsidRPr="00E070E5" w:rsidRDefault="00E070E5" w:rsidP="00322A52">
      <w:pPr>
        <w:pStyle w:val="Kop2"/>
      </w:pPr>
      <w:bookmarkStart w:id="12" w:name="_Toc536004481"/>
      <w:r w:rsidRPr="00E070E5">
        <w:t>02.07 Buitenschrijnwerk</w:t>
      </w:r>
      <w:bookmarkEnd w:id="12"/>
    </w:p>
    <w:p w:rsidR="00B23C7C" w:rsidRPr="006F4E51" w:rsidRDefault="00E070E5" w:rsidP="00B23C7C">
      <w:pPr>
        <w:rPr>
          <w:highlight w:val="yellow"/>
        </w:rPr>
      </w:pPr>
      <w:r>
        <w:t xml:space="preserve">Het buitenschrijnwerk wordt uitgevoerd in aluminium met klaar glas, gelakt in kleur antraciet. Er wordt een beglazing voorzien met </w:t>
      </w:r>
      <w:r w:rsidRPr="006F4E51">
        <w:t xml:space="preserve">U-waarde van </w:t>
      </w:r>
      <w:r w:rsidR="006F4E51" w:rsidRPr="006F4E51">
        <w:t xml:space="preserve">1,1 </w:t>
      </w:r>
      <w:r w:rsidRPr="006F4E51">
        <w:t>W/m2.K voorzien</w:t>
      </w:r>
      <w:r>
        <w:t xml:space="preserve">. Waar nodig zal veiligheidsbeglazing toegepast worden </w:t>
      </w:r>
      <w:proofErr w:type="spellStart"/>
      <w:r>
        <w:t>i.f.v</w:t>
      </w:r>
      <w:proofErr w:type="spellEnd"/>
      <w:r>
        <w:t>. de geldende normeringen.</w:t>
      </w:r>
    </w:p>
    <w:p w:rsidR="001F3AEE" w:rsidRDefault="001F3AEE" w:rsidP="00B23C7C"/>
    <w:p w:rsidR="00E070E5" w:rsidRDefault="002C1B78" w:rsidP="00322A52">
      <w:pPr>
        <w:pStyle w:val="Kop2"/>
      </w:pPr>
      <w:bookmarkStart w:id="13" w:name="_Toc536004482"/>
      <w:r>
        <w:t xml:space="preserve">02.08 </w:t>
      </w:r>
      <w:r w:rsidRPr="002C1B78">
        <w:t>Vloerplaten</w:t>
      </w:r>
      <w:bookmarkEnd w:id="13"/>
    </w:p>
    <w:p w:rsidR="002C1B78" w:rsidRDefault="002C1B78" w:rsidP="002C1B78">
      <w:r>
        <w:t xml:space="preserve">De vloerplaten worden uitgevoerd met </w:t>
      </w:r>
      <w:proofErr w:type="spellStart"/>
      <w:r>
        <w:t>predallen</w:t>
      </w:r>
      <w:proofErr w:type="spellEnd"/>
      <w:r>
        <w:t xml:space="preserve"> of gewelven volgens de voorschriften van het studiebureau. De uitvoering gebeurt in twee fasen. Ten eerste worden de </w:t>
      </w:r>
      <w:proofErr w:type="spellStart"/>
      <w:r>
        <w:t>predallen</w:t>
      </w:r>
      <w:proofErr w:type="spellEnd"/>
      <w:r>
        <w:t xml:space="preserve"> of gewe</w:t>
      </w:r>
      <w:r w:rsidR="006F4E51">
        <w:t>l</w:t>
      </w:r>
      <w:r>
        <w:t>ven geplaatst en vervolgens wordt de druklaag gegoten zodat d</w:t>
      </w:r>
      <w:r w:rsidR="006F4E51">
        <w:t>e vloerplaat een monoliet geheel</w:t>
      </w:r>
      <w:r>
        <w:t xml:space="preserve"> vormt.</w:t>
      </w:r>
    </w:p>
    <w:p w:rsidR="001F3AEE" w:rsidRDefault="001F3AEE" w:rsidP="002C1B78"/>
    <w:p w:rsidR="001F3AEE" w:rsidRDefault="001F3AEE" w:rsidP="002C1B78"/>
    <w:p w:rsidR="001F3AEE" w:rsidRDefault="001F3AEE" w:rsidP="002C1B78"/>
    <w:p w:rsidR="002C1B78" w:rsidRPr="002C1B78" w:rsidRDefault="002C1B78" w:rsidP="00322A52">
      <w:pPr>
        <w:pStyle w:val="Kop2"/>
      </w:pPr>
      <w:bookmarkStart w:id="14" w:name="_Toc536004483"/>
      <w:r w:rsidRPr="002C1B78">
        <w:t>02.09 Isolatie</w:t>
      </w:r>
      <w:bookmarkEnd w:id="14"/>
    </w:p>
    <w:p w:rsidR="001F15E5" w:rsidRDefault="002C1B78" w:rsidP="00F127FE">
      <w:pPr>
        <w:rPr>
          <w:u w:val="single"/>
        </w:rPr>
      </w:pPr>
      <w:r>
        <w:rPr>
          <w:u w:val="single"/>
        </w:rPr>
        <w:t>Thermische isolatie:</w:t>
      </w:r>
    </w:p>
    <w:p w:rsidR="002C1B78" w:rsidRDefault="002C1B78" w:rsidP="00F127FE">
      <w:r>
        <w:t>De thermische isolatie van de gevels, vloeren en daken zijn minimaal conform de huidige normeringen en de EPB voorschriften.</w:t>
      </w:r>
    </w:p>
    <w:p w:rsidR="002C1B78" w:rsidRDefault="002C1B78" w:rsidP="00F127FE">
      <w:pPr>
        <w:rPr>
          <w:u w:val="single"/>
        </w:rPr>
      </w:pPr>
      <w:r>
        <w:rPr>
          <w:u w:val="single"/>
        </w:rPr>
        <w:t>Akoestische isolatie:</w:t>
      </w:r>
    </w:p>
    <w:p w:rsidR="002C1B78" w:rsidRDefault="002C1B78" w:rsidP="00F127FE">
      <w:r>
        <w:t>Het normaal akoestisch comfort is van toepassing in alle appartementen.</w:t>
      </w:r>
    </w:p>
    <w:p w:rsidR="001F3AEE" w:rsidRDefault="001F3AEE" w:rsidP="00F127FE"/>
    <w:p w:rsidR="002C1B78" w:rsidRPr="002C1B78" w:rsidRDefault="002C1B78" w:rsidP="00322A52">
      <w:pPr>
        <w:pStyle w:val="Kop2"/>
      </w:pPr>
      <w:bookmarkStart w:id="15" w:name="_Toc536004484"/>
      <w:r w:rsidRPr="002C1B78">
        <w:t>02.10 Dakafwerking</w:t>
      </w:r>
      <w:bookmarkEnd w:id="15"/>
    </w:p>
    <w:p w:rsidR="002C1B78" w:rsidRDefault="002C1B78" w:rsidP="00F127FE">
      <w:pPr>
        <w:rPr>
          <w:u w:val="single"/>
        </w:rPr>
      </w:pPr>
      <w:r>
        <w:rPr>
          <w:u w:val="single"/>
        </w:rPr>
        <w:t>Schuine daken:</w:t>
      </w:r>
    </w:p>
    <w:p w:rsidR="002C1B78" w:rsidRDefault="002C1B78" w:rsidP="00F127FE">
      <w:r>
        <w:t>De schuine daken worden uitgevoerd in vlakke pannen, kleur antraciet. De in deze daken voorziene dakvensters worden uitgevoerd met klaar glas en schrijnwerk kleur antraciet.</w:t>
      </w:r>
      <w:r w:rsidR="00C90D24">
        <w:t xml:space="preserve"> De daken worden geïsoleerd volgens de minimaal geldende EPB regelgeving.</w:t>
      </w:r>
    </w:p>
    <w:p w:rsidR="002C1B78" w:rsidRDefault="00C90D24" w:rsidP="00F127FE">
      <w:pPr>
        <w:rPr>
          <w:u w:val="single"/>
        </w:rPr>
      </w:pPr>
      <w:r>
        <w:rPr>
          <w:u w:val="single"/>
        </w:rPr>
        <w:t>Platte daken:</w:t>
      </w:r>
    </w:p>
    <w:p w:rsidR="00C90D24" w:rsidRDefault="00C90D24" w:rsidP="00F127FE">
      <w:r>
        <w:t xml:space="preserve">De </w:t>
      </w:r>
      <w:proofErr w:type="spellStart"/>
      <w:r>
        <w:t>dakdichting</w:t>
      </w:r>
      <w:proofErr w:type="spellEnd"/>
      <w:r>
        <w:t xml:space="preserve"> van de platte daken zal ofwel in PVC, EPDM, T.P.O of bitumen worden uitgevoerd. De helling van deze daken wordt bekomen door een </w:t>
      </w:r>
      <w:proofErr w:type="spellStart"/>
      <w:r>
        <w:t>hellingschape</w:t>
      </w:r>
      <w:proofErr w:type="spellEnd"/>
      <w:r>
        <w:t>. De daken worden geïsoleerd volgens de minimaal geldende EPB regelgeving.</w:t>
      </w:r>
    </w:p>
    <w:p w:rsidR="001F3AEE" w:rsidRDefault="001F3AEE" w:rsidP="00F127FE"/>
    <w:p w:rsidR="00C90D24" w:rsidRDefault="00C90D24" w:rsidP="00322A52">
      <w:pPr>
        <w:pStyle w:val="Kop2"/>
      </w:pPr>
      <w:bookmarkStart w:id="16" w:name="_Toc536004485"/>
      <w:r w:rsidRPr="00C90D24">
        <w:t>02.11 Pvc, Lood, zink</w:t>
      </w:r>
      <w:bookmarkEnd w:id="16"/>
    </w:p>
    <w:p w:rsidR="00C90D24" w:rsidRDefault="00C90D24" w:rsidP="00C90D24">
      <w:r>
        <w:t>De zichtbare regenwaterafvoeren worden uitgevoerd in zink (kleur naturel) met aangepaste diameter. De afleiders die in de muur</w:t>
      </w:r>
      <w:r w:rsidR="006F4E51">
        <w:t xml:space="preserve"> of technische kokers </w:t>
      </w:r>
      <w:r>
        <w:t xml:space="preserve"> verwerkt worden, </w:t>
      </w:r>
      <w:r w:rsidR="006F4E51">
        <w:t>worden uitgevoerd in PVC of PE.</w:t>
      </w:r>
    </w:p>
    <w:p w:rsidR="00C90D24" w:rsidRDefault="00C90D24" w:rsidP="00C90D24">
      <w:r>
        <w:t>Om de dichtheid van de blootgestelde plaatsen te verzekeren en bepaalde aansluitingen te realiseren worden slabben van lood of zink gebruikt.</w:t>
      </w:r>
    </w:p>
    <w:p w:rsidR="00C90D24" w:rsidRDefault="00C90D24" w:rsidP="00C90D24">
      <w:r>
        <w:t>De dakrandprofielen zi</w:t>
      </w:r>
      <w:r w:rsidR="006F4E51">
        <w:t>j</w:t>
      </w:r>
      <w:r>
        <w:t>n voorzien in zink</w:t>
      </w:r>
      <w:r w:rsidR="006F4E51">
        <w:t xml:space="preserve"> of aluminium</w:t>
      </w:r>
      <w:r>
        <w:t>, kleur antraciet.</w:t>
      </w:r>
    </w:p>
    <w:p w:rsidR="001F3AEE" w:rsidRDefault="001F3AEE" w:rsidP="00C90D24"/>
    <w:p w:rsidR="00C90D24" w:rsidRDefault="00C90D24" w:rsidP="00322A52">
      <w:pPr>
        <w:pStyle w:val="Kop2"/>
      </w:pPr>
      <w:bookmarkStart w:id="17" w:name="_Toc536004486"/>
      <w:r w:rsidRPr="00C90D24">
        <w:t>02.12 Chape</w:t>
      </w:r>
      <w:bookmarkEnd w:id="17"/>
    </w:p>
    <w:p w:rsidR="005E484D" w:rsidRDefault="00C90D24" w:rsidP="00C90D24">
      <w:r>
        <w:t xml:space="preserve">Boven de isolerende </w:t>
      </w:r>
      <w:proofErr w:type="spellStart"/>
      <w:r>
        <w:t>uitvullingslaag</w:t>
      </w:r>
      <w:proofErr w:type="spellEnd"/>
      <w:r>
        <w:t xml:space="preserve"> wordt een </w:t>
      </w:r>
      <w:proofErr w:type="spellStart"/>
      <w:r>
        <w:t>afwerkingslaag</w:t>
      </w:r>
      <w:proofErr w:type="spellEnd"/>
      <w:r>
        <w:t xml:space="preserve"> of effen chape voorzien. </w:t>
      </w:r>
    </w:p>
    <w:p w:rsidR="001F3AEE" w:rsidRDefault="001F3AEE" w:rsidP="00C90D24"/>
    <w:p w:rsidR="005E484D" w:rsidRDefault="005E484D" w:rsidP="00322A52">
      <w:pPr>
        <w:pStyle w:val="Kop2"/>
      </w:pPr>
      <w:bookmarkStart w:id="18" w:name="_Toc536004487"/>
      <w:r w:rsidRPr="005E484D">
        <w:t>02.13 Rioolnet</w:t>
      </w:r>
      <w:bookmarkEnd w:id="18"/>
    </w:p>
    <w:p w:rsidR="005E484D" w:rsidRDefault="005E484D" w:rsidP="005E484D">
      <w:r>
        <w:t xml:space="preserve">De </w:t>
      </w:r>
      <w:proofErr w:type="spellStart"/>
      <w:r>
        <w:t>binnenrioolbuizen</w:t>
      </w:r>
      <w:proofErr w:type="spellEnd"/>
      <w:r>
        <w:t xml:space="preserve"> van de sanitaire installatie zijn dikwandige pvc-buizen of PE-buizen die </w:t>
      </w:r>
      <w:proofErr w:type="spellStart"/>
      <w:r>
        <w:t>Benor</w:t>
      </w:r>
      <w:proofErr w:type="spellEnd"/>
      <w:r>
        <w:t xml:space="preserve"> gekeurd zijn. De leidingen vertonen een voldoende helling en hebben een diameter aangepast aan de functie. De buizen zijn uitgerust met de nodige toezichtstukken, </w:t>
      </w:r>
      <w:proofErr w:type="spellStart"/>
      <w:r>
        <w:t>ellebogen</w:t>
      </w:r>
      <w:proofErr w:type="spellEnd"/>
      <w:r>
        <w:t>, verbinding- en verloopstukken.</w:t>
      </w:r>
    </w:p>
    <w:p w:rsidR="005E484D" w:rsidRDefault="005E484D" w:rsidP="005E484D">
      <w:r>
        <w:t xml:space="preserve">De </w:t>
      </w:r>
      <w:proofErr w:type="spellStart"/>
      <w:r>
        <w:t>ontluchtingen</w:t>
      </w:r>
      <w:proofErr w:type="spellEnd"/>
      <w:r>
        <w:t xml:space="preserve"> van de standpijpen zijn uitgevoerd tot in het dak met luchtsnuivers. Buitenriolering en riolering in volle grond worden uitgevoerd in </w:t>
      </w:r>
      <w:proofErr w:type="spellStart"/>
      <w:r>
        <w:t>PVC-buizen</w:t>
      </w:r>
      <w:proofErr w:type="spellEnd"/>
      <w:r>
        <w:t xml:space="preserve"> met </w:t>
      </w:r>
      <w:proofErr w:type="spellStart"/>
      <w:r>
        <w:t>Benor</w:t>
      </w:r>
      <w:proofErr w:type="spellEnd"/>
      <w:r>
        <w:t xml:space="preserve"> garantie, die uitmonden i</w:t>
      </w:r>
      <w:r w:rsidR="006F4E51">
        <w:t xml:space="preserve">n de stadsriool </w:t>
      </w:r>
      <w:r>
        <w:t>conform de gemeentelijke vereisten.</w:t>
      </w:r>
    </w:p>
    <w:p w:rsidR="005E484D" w:rsidRDefault="005E484D" w:rsidP="00322A52">
      <w:pPr>
        <w:pStyle w:val="Kop2"/>
      </w:pPr>
      <w:bookmarkStart w:id="19" w:name="_Toc536004488"/>
      <w:r w:rsidRPr="005E484D">
        <w:lastRenderedPageBreak/>
        <w:t>02.14 Trappen</w:t>
      </w:r>
      <w:bookmarkEnd w:id="19"/>
    </w:p>
    <w:p w:rsidR="005E484D" w:rsidRDefault="005E484D" w:rsidP="005E484D">
      <w:r>
        <w:t>De trappen worden uitgevoerd in zichtbeton.</w:t>
      </w:r>
    </w:p>
    <w:p w:rsidR="006F4E51" w:rsidRDefault="006F4E51" w:rsidP="005E484D"/>
    <w:p w:rsidR="005E484D" w:rsidRDefault="001F3AEE" w:rsidP="00322A52">
      <w:pPr>
        <w:pStyle w:val="Kop1"/>
      </w:pPr>
      <w:bookmarkStart w:id="20" w:name="_Toc536004489"/>
      <w:r>
        <w:t>0</w:t>
      </w:r>
      <w:r w:rsidR="005E484D">
        <w:t>3 Afwerking van de gemene delen</w:t>
      </w:r>
      <w:bookmarkEnd w:id="20"/>
    </w:p>
    <w:p w:rsidR="005E484D" w:rsidRPr="00BD67D7" w:rsidRDefault="005E484D" w:rsidP="00322A52">
      <w:pPr>
        <w:pStyle w:val="Kop2"/>
      </w:pPr>
      <w:bookmarkStart w:id="21" w:name="_Toc536004490"/>
      <w:r w:rsidRPr="00BD67D7">
        <w:t xml:space="preserve">03.01 </w:t>
      </w:r>
      <w:r w:rsidR="00BD67D7" w:rsidRPr="00BD67D7">
        <w:t>Pleisterwerken</w:t>
      </w:r>
      <w:bookmarkEnd w:id="21"/>
    </w:p>
    <w:p w:rsidR="005E484D" w:rsidRDefault="00BD67D7" w:rsidP="00BD67D7">
      <w:bookmarkStart w:id="22" w:name="_Hlk535997755"/>
      <w:r>
        <w:t xml:space="preserve">De plafonds en muren worden uitgevoerd in spuitplamuur, pleisterwerk, dunpleister, … al naargelang de ondergrond. De zichtbare verticale en uitspringende hoeken worden beschermd met gegalvaniseerd hoekijzers tot plafondhoogte. Gipsblokken en stijlwanden worden </w:t>
      </w:r>
      <w:r w:rsidR="006F4E51">
        <w:t>‘</w:t>
      </w:r>
      <w:r>
        <w:t xml:space="preserve">klaar </w:t>
      </w:r>
      <w:r w:rsidR="006F4E51">
        <w:t xml:space="preserve">voor de schilder’ </w:t>
      </w:r>
      <w:r>
        <w:t>afgewerkt.</w:t>
      </w:r>
    </w:p>
    <w:bookmarkEnd w:id="22"/>
    <w:p w:rsidR="004A295A" w:rsidRDefault="004A295A" w:rsidP="00BD67D7"/>
    <w:p w:rsidR="00BD67D7" w:rsidRDefault="00BD67D7" w:rsidP="00322A52">
      <w:pPr>
        <w:pStyle w:val="Kop2"/>
      </w:pPr>
      <w:bookmarkStart w:id="23" w:name="_Toc536004491"/>
      <w:r w:rsidRPr="00BD67D7">
        <w:t>03.02 Schilderwerken</w:t>
      </w:r>
      <w:bookmarkEnd w:id="23"/>
    </w:p>
    <w:p w:rsidR="00BD67D7" w:rsidRDefault="00BD67D7" w:rsidP="00BD67D7">
      <w:r>
        <w:t>De muren en plafonds van de inkom en traphallen zijn geschilderd afgewerkt. Ook de deuren van de gemene delen en de voorkant van de voordeuren die uitgeven op de gemene delen worden geschilderd.</w:t>
      </w:r>
    </w:p>
    <w:p w:rsidR="001F3AEE" w:rsidRDefault="001F3AEE" w:rsidP="00BD67D7"/>
    <w:p w:rsidR="00BD67D7" w:rsidRPr="00BD67D7" w:rsidRDefault="00BD67D7" w:rsidP="00322A52">
      <w:pPr>
        <w:pStyle w:val="Kop2"/>
      </w:pPr>
      <w:bookmarkStart w:id="24" w:name="_Toc536004492"/>
      <w:r w:rsidRPr="00BD67D7">
        <w:t>03.03 Vloeren</w:t>
      </w:r>
      <w:bookmarkEnd w:id="24"/>
    </w:p>
    <w:p w:rsidR="00C90D24" w:rsidRDefault="00BD67D7" w:rsidP="00BD67D7">
      <w:r>
        <w:t>De bevloering vanaf het gelijkvloers wordt uitgevoerd in keramische tegels met aangepaste plinten.</w:t>
      </w:r>
    </w:p>
    <w:p w:rsidR="004A295A" w:rsidRDefault="004A295A" w:rsidP="00BD67D7"/>
    <w:p w:rsidR="00BD67D7" w:rsidRDefault="00BD67D7" w:rsidP="00322A52">
      <w:pPr>
        <w:pStyle w:val="Kop2"/>
      </w:pPr>
      <w:bookmarkStart w:id="25" w:name="_Toc536004493"/>
      <w:r w:rsidRPr="00BD67D7">
        <w:t>03.04 Schrijnwerk</w:t>
      </w:r>
      <w:bookmarkEnd w:id="25"/>
    </w:p>
    <w:p w:rsidR="00BD67D7" w:rsidRDefault="00BD67D7" w:rsidP="00BD67D7">
      <w:pPr>
        <w:rPr>
          <w:u w:val="single"/>
        </w:rPr>
      </w:pPr>
      <w:proofErr w:type="spellStart"/>
      <w:r>
        <w:rPr>
          <w:u w:val="single"/>
        </w:rPr>
        <w:t>Binnenschrijnwerk</w:t>
      </w:r>
      <w:proofErr w:type="spellEnd"/>
      <w:r>
        <w:rPr>
          <w:u w:val="single"/>
        </w:rPr>
        <w:t>:</w:t>
      </w:r>
    </w:p>
    <w:p w:rsidR="00BD67D7" w:rsidRDefault="00BD67D7" w:rsidP="00BD67D7">
      <w:r>
        <w:t>Alle binnendeuren worden zijn schilderdeuren met een brandweerstand waar dit nodig is volgens de brandweervoorschriften.</w:t>
      </w:r>
    </w:p>
    <w:p w:rsidR="00BD67D7" w:rsidRDefault="00BD67D7" w:rsidP="00BD67D7">
      <w:pPr>
        <w:rPr>
          <w:u w:val="single"/>
        </w:rPr>
      </w:pPr>
      <w:r>
        <w:rPr>
          <w:u w:val="single"/>
        </w:rPr>
        <w:t>Sluitwerk:</w:t>
      </w:r>
    </w:p>
    <w:p w:rsidR="00183242" w:rsidRDefault="00BD67D7" w:rsidP="00BD67D7">
      <w:r>
        <w:t xml:space="preserve">De inkomdeur is </w:t>
      </w:r>
      <w:r w:rsidR="00CB5A15">
        <w:t xml:space="preserve">aan de </w:t>
      </w:r>
      <w:r>
        <w:t>buitenzijde voorzien van een trekker</w:t>
      </w:r>
      <w:r w:rsidR="00CB5A15">
        <w:t xml:space="preserve"> en aan de binnenzijde van een kruk</w:t>
      </w:r>
      <w:r w:rsidR="00183242">
        <w:t xml:space="preserve">. Deze deur is voorzien van een elektrisch slot en wordt uitgevoerd in aluminium, kleur antraciet. </w:t>
      </w:r>
    </w:p>
    <w:p w:rsidR="00183242" w:rsidRDefault="00CB5A15" w:rsidP="00BD67D7">
      <w:r>
        <w:t xml:space="preserve">De inkomdeuren zijn voorzien van </w:t>
      </w:r>
      <w:r w:rsidR="00183242">
        <w:t>deurpompen</w:t>
      </w:r>
      <w:r>
        <w:t>.</w:t>
      </w:r>
    </w:p>
    <w:p w:rsidR="004A295A" w:rsidRDefault="004A295A" w:rsidP="00BD67D7"/>
    <w:p w:rsidR="00183242" w:rsidRPr="00EB64F7" w:rsidRDefault="00EB64F7" w:rsidP="00322A52">
      <w:pPr>
        <w:pStyle w:val="Kop2"/>
      </w:pPr>
      <w:bookmarkStart w:id="26" w:name="_Toc536004494"/>
      <w:r w:rsidRPr="00EB64F7">
        <w:t>03.05 Elektriciteit</w:t>
      </w:r>
      <w:bookmarkEnd w:id="26"/>
    </w:p>
    <w:p w:rsidR="00EB64F7" w:rsidRDefault="00EB64F7" w:rsidP="00EB64F7">
      <w:r>
        <w:t xml:space="preserve">De voorziene installatie vertrekt na de </w:t>
      </w:r>
      <w:proofErr w:type="spellStart"/>
      <w:r>
        <w:t>tellerkast</w:t>
      </w:r>
      <w:proofErr w:type="spellEnd"/>
      <w:r>
        <w:t xml:space="preserve"> en is conform de voorschriften van de </w:t>
      </w:r>
      <w:proofErr w:type="spellStart"/>
      <w:r>
        <w:t>stroomverdelende</w:t>
      </w:r>
      <w:proofErr w:type="spellEnd"/>
      <w:r>
        <w:t xml:space="preserve"> maatschappij. De hoofdschakelaar en de hoofdverdeeldoos worden geplaatst in de nabijheid van de meterkast. Een contactdoos met automatische zekeringen en differentieelschakelaar is aanwezig. </w:t>
      </w:r>
    </w:p>
    <w:p w:rsidR="00EB64F7" w:rsidRDefault="00EB64F7" w:rsidP="00EB64F7">
      <w:r>
        <w:t>In de gemene delen zijn armaturen voorzien, bediend d.m.v. bewegingsdetectoren.</w:t>
      </w:r>
    </w:p>
    <w:p w:rsidR="00EB64F7" w:rsidRDefault="00EB64F7" w:rsidP="00EB64F7">
      <w:r>
        <w:t>Een noodverlichting wordt voorzien zoals bepaald in de brandweervoorschriften.</w:t>
      </w:r>
    </w:p>
    <w:p w:rsidR="004A295A" w:rsidRDefault="004A295A" w:rsidP="00EB64F7"/>
    <w:p w:rsidR="00EB64F7" w:rsidRPr="00EB64F7" w:rsidRDefault="00EB64F7" w:rsidP="00322A52">
      <w:pPr>
        <w:pStyle w:val="Kop2"/>
      </w:pPr>
      <w:bookmarkStart w:id="27" w:name="_Toc536004495"/>
      <w:r w:rsidRPr="00EB64F7">
        <w:lastRenderedPageBreak/>
        <w:t xml:space="preserve">03.06 </w:t>
      </w:r>
      <w:proofErr w:type="spellStart"/>
      <w:r w:rsidRPr="00EB64F7">
        <w:t>Videofonie</w:t>
      </w:r>
      <w:bookmarkEnd w:id="27"/>
      <w:proofErr w:type="spellEnd"/>
    </w:p>
    <w:p w:rsidR="00EB64F7" w:rsidRDefault="00EB64F7" w:rsidP="00EB64F7">
      <w:r>
        <w:t>Een volledige videofooninstallatie bedient alle appartementen, elk aan de desbetreffende inkom. Ieder appartement heeft een drukknop die het elektrische slot van de inkomdeur in het gebouw bedient. De videofoon met drukknoppen en naambordjes wordt ingewerkt ter hoogte van de inkomdeur van het gebouw</w:t>
      </w:r>
      <w:r w:rsidR="002D40B6">
        <w:t>.</w:t>
      </w:r>
    </w:p>
    <w:p w:rsidR="00EB64F7" w:rsidRDefault="00EB64F7" w:rsidP="00322A52">
      <w:pPr>
        <w:pStyle w:val="Kop2"/>
      </w:pPr>
      <w:bookmarkStart w:id="28" w:name="_Toc536004496"/>
      <w:r w:rsidRPr="00EB64F7">
        <w:t>03.07 Lift</w:t>
      </w:r>
      <w:bookmarkEnd w:id="28"/>
    </w:p>
    <w:p w:rsidR="002D40B6" w:rsidRDefault="00EB64F7" w:rsidP="002D40B6">
      <w:r>
        <w:t xml:space="preserve">Er wordt een personenlift voorzien, uitgerust met alle </w:t>
      </w:r>
      <w:r w:rsidR="002D40B6">
        <w:t xml:space="preserve">veiligheidssystemen die voldoen aan de </w:t>
      </w:r>
      <w:r w:rsidR="00CB5A15">
        <w:t>huidig</w:t>
      </w:r>
      <w:r w:rsidR="002D40B6">
        <w:t>e wetgeving.</w:t>
      </w:r>
    </w:p>
    <w:p w:rsidR="002D40B6" w:rsidRDefault="002D40B6" w:rsidP="002D40B6"/>
    <w:p w:rsidR="002D40B6" w:rsidRDefault="002D40B6" w:rsidP="00322A52">
      <w:pPr>
        <w:pStyle w:val="Kop2"/>
      </w:pPr>
      <w:bookmarkStart w:id="29" w:name="_Toc536004497"/>
      <w:r w:rsidRPr="002D40B6">
        <w:t>03.08 trappen</w:t>
      </w:r>
      <w:r>
        <w:t>, traphallen, leuningen en balustrades</w:t>
      </w:r>
      <w:bookmarkEnd w:id="29"/>
    </w:p>
    <w:p w:rsidR="002D40B6" w:rsidRDefault="002D40B6" w:rsidP="002D40B6">
      <w:r>
        <w:t xml:space="preserve">De trappen en overlopen worden uitgevoerd in zichtbeton. De leuningen en balustrades worden voorzien in aluminium. </w:t>
      </w:r>
    </w:p>
    <w:p w:rsidR="002D40B6" w:rsidRDefault="002D40B6" w:rsidP="002D40B6">
      <w:r>
        <w:t>Er worden brandblusapparaten en/of brandhaspels voorzien conform de brandweervoorschriften.</w:t>
      </w:r>
    </w:p>
    <w:p w:rsidR="002D40B6" w:rsidRDefault="002D40B6" w:rsidP="002D40B6"/>
    <w:p w:rsidR="002D40B6" w:rsidRDefault="002D40B6" w:rsidP="00322A52">
      <w:pPr>
        <w:pStyle w:val="Kop2"/>
      </w:pPr>
      <w:bookmarkStart w:id="30" w:name="_Toc536004498"/>
      <w:r w:rsidRPr="002D40B6">
        <w:t>03.09 Brievenbussen</w:t>
      </w:r>
      <w:bookmarkEnd w:id="30"/>
    </w:p>
    <w:p w:rsidR="002D40B6" w:rsidRDefault="002D40B6" w:rsidP="002D40B6">
      <w:r>
        <w:t>De brievenbussen worden geplaatst ter hoogte van de inkomdeur.</w:t>
      </w:r>
    </w:p>
    <w:p w:rsidR="002D40B6" w:rsidRDefault="002D40B6" w:rsidP="002D40B6"/>
    <w:p w:rsidR="002D40B6" w:rsidRDefault="002D40B6" w:rsidP="00322A52">
      <w:pPr>
        <w:pStyle w:val="Kop2"/>
      </w:pPr>
      <w:bookmarkStart w:id="31" w:name="_Toc536004499"/>
      <w:r w:rsidRPr="002D40B6">
        <w:t>03.10 Gemeenschappelijke leidingen</w:t>
      </w:r>
      <w:bookmarkEnd w:id="31"/>
    </w:p>
    <w:p w:rsidR="002D40B6" w:rsidRDefault="002D40B6" w:rsidP="002D40B6">
      <w:r>
        <w:t>In ieder appartement zijn er technische kokers waarin de leidingen van vuilwaterafvoer, watertoevoer, gastoevoer, elektriciteitsleidingen, ventilatiebuizen, schouwen, enz. geplaatst zijn. Alles wat zich in de kokers bevindt maakt deel uit van de gemeenschap. Vanaf de aftakkingen maken deze voorzieningen deel uit van het privatief.</w:t>
      </w:r>
    </w:p>
    <w:p w:rsidR="002D40B6" w:rsidRDefault="002D40B6" w:rsidP="002D40B6"/>
    <w:p w:rsidR="002D40B6" w:rsidRDefault="002D40B6" w:rsidP="00322A52">
      <w:pPr>
        <w:pStyle w:val="Kop2"/>
      </w:pPr>
      <w:bookmarkStart w:id="32" w:name="_Toc536004500"/>
      <w:r w:rsidRPr="002D40B6">
        <w:t xml:space="preserve">03.11 </w:t>
      </w:r>
      <w:proofErr w:type="spellStart"/>
      <w:r w:rsidRPr="002D40B6">
        <w:t>Tellerlokalen</w:t>
      </w:r>
      <w:proofErr w:type="spellEnd"/>
      <w:r w:rsidRPr="002D40B6">
        <w:t xml:space="preserve"> en bergingen</w:t>
      </w:r>
      <w:bookmarkEnd w:id="32"/>
    </w:p>
    <w:p w:rsidR="002D40B6" w:rsidRDefault="002D40B6" w:rsidP="002D40B6">
      <w:r>
        <w:t xml:space="preserve">De </w:t>
      </w:r>
      <w:proofErr w:type="spellStart"/>
      <w:r>
        <w:t>tellerlokalen</w:t>
      </w:r>
      <w:proofErr w:type="spellEnd"/>
      <w:r>
        <w:t xml:space="preserve"> en bergingen bevinden zich in de kelder. De wanden van deze lokalen </w:t>
      </w:r>
      <w:r w:rsidR="004A295A">
        <w:t xml:space="preserve">worden </w:t>
      </w:r>
      <w:r w:rsidR="00CB5A15">
        <w:t>voorzien</w:t>
      </w:r>
      <w:r w:rsidR="004A295A">
        <w:t xml:space="preserve"> in </w:t>
      </w:r>
      <w:r w:rsidR="00CB5A15">
        <w:t>zicht</w:t>
      </w:r>
      <w:r w:rsidR="004A295A">
        <w:t xml:space="preserve">metselwerk of beton. Het plafond laat de </w:t>
      </w:r>
      <w:proofErr w:type="spellStart"/>
      <w:r w:rsidR="004A295A">
        <w:t>predallen</w:t>
      </w:r>
      <w:proofErr w:type="spellEnd"/>
      <w:r w:rsidR="004A295A">
        <w:t>/gewelven zichtbaar. Er is een afgewerkte betonvloer voorzien. De definitieve locatie wordt bepaald in samenspraak met de verdelende maatschappij.</w:t>
      </w:r>
    </w:p>
    <w:p w:rsidR="004A295A" w:rsidRDefault="004A295A" w:rsidP="002D40B6"/>
    <w:p w:rsidR="004A295A" w:rsidRDefault="004A295A" w:rsidP="00322A52">
      <w:pPr>
        <w:pStyle w:val="Kop2"/>
      </w:pPr>
      <w:bookmarkStart w:id="33" w:name="_Toc536004501"/>
      <w:r w:rsidRPr="004A295A">
        <w:t>03.12 Ondergrondse parking</w:t>
      </w:r>
      <w:bookmarkEnd w:id="33"/>
    </w:p>
    <w:p w:rsidR="004A295A" w:rsidRDefault="004A295A" w:rsidP="004A295A">
      <w:r>
        <w:t xml:space="preserve">De parkeerruimte bevindt zich op niveau -1 en is rechtstreeks toegankelijk via de liften. In deze ruimten bevindt zich tevens de </w:t>
      </w:r>
      <w:proofErr w:type="spellStart"/>
      <w:r>
        <w:t>tellerlokalen</w:t>
      </w:r>
      <w:proofErr w:type="spellEnd"/>
      <w:r>
        <w:t xml:space="preserve">, fietsenruimtes en privatieve bergingen. De vloer is uitgevoerd in polierbeton, de wanden in vlak beton. </w:t>
      </w:r>
    </w:p>
    <w:p w:rsidR="004A295A" w:rsidRDefault="004A295A" w:rsidP="004A295A">
      <w:r>
        <w:t xml:space="preserve">De parking wordt voorzien van een automatische </w:t>
      </w:r>
      <w:proofErr w:type="spellStart"/>
      <w:r>
        <w:t>sectionale</w:t>
      </w:r>
      <w:proofErr w:type="spellEnd"/>
      <w:r>
        <w:t xml:space="preserve"> poort, kleur antraciet. Deze poort is te bedienen met een </w:t>
      </w:r>
      <w:r w:rsidRPr="00951F88">
        <w:t>individuele afstandsbediening en een sleutelcontact.</w:t>
      </w:r>
    </w:p>
    <w:p w:rsidR="004A295A" w:rsidRDefault="004A295A" w:rsidP="004A295A">
      <w:r>
        <w:t>De nodige signalisatie is voorzien.</w:t>
      </w:r>
    </w:p>
    <w:p w:rsidR="004A295A" w:rsidRDefault="004A295A" w:rsidP="00322A52">
      <w:pPr>
        <w:pStyle w:val="Kop2"/>
      </w:pPr>
      <w:bookmarkStart w:id="34" w:name="_Toc536004502"/>
      <w:r w:rsidRPr="004A295A">
        <w:lastRenderedPageBreak/>
        <w:t xml:space="preserve">03.13 </w:t>
      </w:r>
      <w:r>
        <w:t>Buitenaanleg</w:t>
      </w:r>
      <w:bookmarkEnd w:id="34"/>
    </w:p>
    <w:p w:rsidR="004A295A" w:rsidRDefault="004A295A" w:rsidP="004A295A">
      <w:r>
        <w:t>De toegangswegen worden voorzien in beton-verharding. Paden en terrassen in natuursteen. De groenzones worden aangelegd met gras, bomen en hagen.</w:t>
      </w:r>
    </w:p>
    <w:p w:rsidR="004A295A" w:rsidRDefault="004A295A" w:rsidP="004A295A"/>
    <w:p w:rsidR="004A295A" w:rsidRPr="004A295A" w:rsidRDefault="004A295A" w:rsidP="00322A52">
      <w:pPr>
        <w:pStyle w:val="Kop2"/>
      </w:pPr>
      <w:bookmarkStart w:id="35" w:name="_Toc536004503"/>
      <w:r w:rsidRPr="004A295A">
        <w:t>03.14 Oplevering</w:t>
      </w:r>
      <w:bookmarkEnd w:id="35"/>
      <w:r w:rsidRPr="004A295A">
        <w:t xml:space="preserve"> </w:t>
      </w:r>
    </w:p>
    <w:p w:rsidR="004A295A" w:rsidRDefault="004A295A" w:rsidP="004A295A">
      <w:r>
        <w:t>Bezemschoon, met verwijdering van alle puin en afval.</w:t>
      </w:r>
    </w:p>
    <w:p w:rsidR="00951F88" w:rsidRDefault="00951F88">
      <w:r>
        <w:br w:type="page"/>
      </w:r>
    </w:p>
    <w:p w:rsidR="00EA4597" w:rsidRDefault="00951F88" w:rsidP="00322A52">
      <w:pPr>
        <w:pStyle w:val="Kop1"/>
      </w:pPr>
      <w:bookmarkStart w:id="36" w:name="_Toc536004504"/>
      <w:r>
        <w:lastRenderedPageBreak/>
        <w:t>0</w:t>
      </w:r>
      <w:r w:rsidR="00EA4597">
        <w:t>4 Afwerking van de privatieve delen – appartementen</w:t>
      </w:r>
      <w:bookmarkEnd w:id="36"/>
    </w:p>
    <w:p w:rsidR="00EA4597" w:rsidRDefault="00EA4597" w:rsidP="00322A52">
      <w:pPr>
        <w:pStyle w:val="Kop2"/>
      </w:pPr>
      <w:bookmarkStart w:id="37" w:name="_Toc536004505"/>
      <w:r w:rsidRPr="00EA4597">
        <w:t>04.01</w:t>
      </w:r>
      <w:r>
        <w:t xml:space="preserve"> Pleisterwerken</w:t>
      </w:r>
      <w:bookmarkEnd w:id="37"/>
    </w:p>
    <w:p w:rsidR="00EA4597" w:rsidRDefault="00EA4597" w:rsidP="00EA4597">
      <w:r w:rsidRPr="00EA4597">
        <w:t xml:space="preserve">De plafonds en muren worden uitgevoerd in spuitplamuur, pleisterwerk, dunpleister, … al naargelang de ondergrond. De zichtbare verticale en uitspringende hoeken worden beschermd met gegalvaniseerd hoekijzers tot plafondhoogte. Gipsblokken en stijlwanden worden </w:t>
      </w:r>
      <w:r w:rsidR="00CB5A15">
        <w:t>‘klaar voor de schilder’</w:t>
      </w:r>
      <w:r w:rsidRPr="00EA4597">
        <w:t xml:space="preserve"> afgewerkt.</w:t>
      </w:r>
    </w:p>
    <w:p w:rsidR="00EA4597" w:rsidRDefault="00EA4597" w:rsidP="00EA4597"/>
    <w:p w:rsidR="00EA4597" w:rsidRPr="00EA4597" w:rsidRDefault="00EA4597" w:rsidP="00322A52">
      <w:pPr>
        <w:pStyle w:val="Kop2"/>
      </w:pPr>
      <w:bookmarkStart w:id="38" w:name="_Toc536004506"/>
      <w:r w:rsidRPr="00EA4597">
        <w:t>04.02 Vloer</w:t>
      </w:r>
      <w:r w:rsidR="00C642BD">
        <w:t>- en</w:t>
      </w:r>
      <w:r w:rsidRPr="00EA4597">
        <w:t xml:space="preserve"> muurbekleding</w:t>
      </w:r>
      <w:bookmarkEnd w:id="38"/>
    </w:p>
    <w:p w:rsidR="00EA4597" w:rsidRDefault="00EA4597" w:rsidP="00EA4597">
      <w:pPr>
        <w:rPr>
          <w:u w:val="single"/>
        </w:rPr>
      </w:pPr>
      <w:r>
        <w:rPr>
          <w:u w:val="single"/>
        </w:rPr>
        <w:t>Vloerbekleding:</w:t>
      </w:r>
    </w:p>
    <w:p w:rsidR="00C642BD" w:rsidRDefault="00EA4597" w:rsidP="00EA4597">
      <w:r>
        <w:t xml:space="preserve">Alle ruimtes worden voorzien van een keramische tegelvloer. </w:t>
      </w:r>
      <w:r w:rsidR="00C642BD">
        <w:t>Er worden overal bijhorende keramische plinten voorzien.</w:t>
      </w:r>
    </w:p>
    <w:p w:rsidR="00EA4597" w:rsidRDefault="00EA4597" w:rsidP="00EA4597">
      <w:r>
        <w:t xml:space="preserve">De kopers kunnen hun keuze maken bij een door de bouwheer aangewezen tegelleverancier. </w:t>
      </w:r>
      <w:r w:rsidRPr="00CB5A15">
        <w:t xml:space="preserve">Voorziene handelswaarde bedraagt </w:t>
      </w:r>
      <w:r w:rsidR="00CB5A15" w:rsidRPr="00CB5A15">
        <w:t>3</w:t>
      </w:r>
      <w:r w:rsidRPr="00CB5A15">
        <w:t>0 euro/m2 exclusief btw.</w:t>
      </w:r>
    </w:p>
    <w:p w:rsidR="00C642BD" w:rsidRDefault="00EA4597" w:rsidP="00EA4597">
      <w:r>
        <w:t>Het plaatsen van parket is mogelijk mits verrekening. In dat geval dient er rekening gehouden te worden met een mogelijke termijnverlenging in functie van de droogtijd van de ondervloer.</w:t>
      </w:r>
    </w:p>
    <w:p w:rsidR="00EA4597" w:rsidRDefault="00EA4597" w:rsidP="00EA4597">
      <w:pPr>
        <w:rPr>
          <w:u w:val="single"/>
        </w:rPr>
      </w:pPr>
      <w:r>
        <w:rPr>
          <w:u w:val="single"/>
        </w:rPr>
        <w:t>Muurbekleding:</w:t>
      </w:r>
    </w:p>
    <w:p w:rsidR="00EA4597" w:rsidRDefault="00C642BD" w:rsidP="00EA4597">
      <w:r>
        <w:t>De muren van de badkamer worden betegeld ter hoogte van de douche over de omtrek vanaf de vloer tot een hoogte van 2 m.</w:t>
      </w:r>
    </w:p>
    <w:p w:rsidR="00C642BD" w:rsidRDefault="00C642BD" w:rsidP="00EA4597">
      <w:r>
        <w:t>In het toilet is geen betegeling voorzien.</w:t>
      </w:r>
    </w:p>
    <w:p w:rsidR="00C642BD" w:rsidRDefault="00C642BD" w:rsidP="00C642BD">
      <w:r>
        <w:t xml:space="preserve">De kopers kunnen hun keuze maken bij een door de bouwheer aangewezen tegelleverancier. </w:t>
      </w:r>
      <w:r w:rsidRPr="00CB5A15">
        <w:t xml:space="preserve">Voorziene handelswaarde bedraagt </w:t>
      </w:r>
      <w:r w:rsidR="00CB5A15" w:rsidRPr="00CB5A15">
        <w:t>25</w:t>
      </w:r>
      <w:r w:rsidRPr="00CB5A15">
        <w:t xml:space="preserve"> euro/m2 exclusief btw.</w:t>
      </w:r>
    </w:p>
    <w:p w:rsidR="00C642BD" w:rsidRDefault="00C642BD" w:rsidP="00C642BD"/>
    <w:p w:rsidR="00C642BD" w:rsidRPr="00C642BD" w:rsidRDefault="00C642BD" w:rsidP="00322A52">
      <w:pPr>
        <w:pStyle w:val="Kop2"/>
      </w:pPr>
      <w:bookmarkStart w:id="39" w:name="_Toc536004507"/>
      <w:r w:rsidRPr="00C642BD">
        <w:t>04.03 Schrijnwerk</w:t>
      </w:r>
      <w:bookmarkEnd w:id="39"/>
    </w:p>
    <w:p w:rsidR="00C642BD" w:rsidRDefault="00C642BD" w:rsidP="00C642BD">
      <w:pPr>
        <w:rPr>
          <w:u w:val="single"/>
        </w:rPr>
      </w:pPr>
      <w:r w:rsidRPr="00C642BD">
        <w:rPr>
          <w:u w:val="single"/>
        </w:rPr>
        <w:t>Buitenschrijnwerk:</w:t>
      </w:r>
    </w:p>
    <w:p w:rsidR="00C642BD" w:rsidRDefault="00C642BD" w:rsidP="00C642BD">
      <w:r>
        <w:t>Zie gemene delen.</w:t>
      </w:r>
    </w:p>
    <w:p w:rsidR="00C642BD" w:rsidRDefault="00C642BD" w:rsidP="00C642BD">
      <w:pPr>
        <w:rPr>
          <w:u w:val="single"/>
        </w:rPr>
      </w:pPr>
      <w:proofErr w:type="spellStart"/>
      <w:r>
        <w:rPr>
          <w:u w:val="single"/>
        </w:rPr>
        <w:t>Binnenschrijnwerk</w:t>
      </w:r>
      <w:proofErr w:type="spellEnd"/>
      <w:r>
        <w:rPr>
          <w:u w:val="single"/>
        </w:rPr>
        <w:t>:</w:t>
      </w:r>
    </w:p>
    <w:p w:rsidR="00C642BD" w:rsidRDefault="00C642BD" w:rsidP="00C642BD">
      <w:r>
        <w:t>De inkomdeuren van de appartementen zijn brandwerend, voorzien van een cilinderslot en aluminium deurbeslag, met een MDF omlijsting of gelijkwaardig.</w:t>
      </w:r>
    </w:p>
    <w:p w:rsidR="00C642BD" w:rsidRDefault="00C642BD" w:rsidP="00C642BD">
      <w:r>
        <w:t>De binnendeuren van de appartementen worden uitgevoerd in vlakke schilderdeuren met een MDF omlijsting of gelijkwaardig</w:t>
      </w:r>
      <w:r w:rsidR="00001B48">
        <w:t xml:space="preserve"> en aluminium deurbeslag</w:t>
      </w:r>
      <w:r>
        <w:t xml:space="preserve">. </w:t>
      </w:r>
      <w:r w:rsidR="00001B48">
        <w:t>De schilderwerken zelf zijn ten laste van de koper.</w:t>
      </w:r>
    </w:p>
    <w:p w:rsidR="00001B48" w:rsidRDefault="00001B48" w:rsidP="00C642BD">
      <w:r>
        <w:t xml:space="preserve">De deuren worden geplaatst volgens de EPB-normeringen </w:t>
      </w:r>
      <w:proofErr w:type="spellStart"/>
      <w:r>
        <w:t>i.f.v</w:t>
      </w:r>
      <w:proofErr w:type="spellEnd"/>
      <w:r>
        <w:t>. de ventilatiedoorvoer.</w:t>
      </w:r>
    </w:p>
    <w:p w:rsidR="00001B48" w:rsidRDefault="00001B48" w:rsidP="00C642BD">
      <w:r>
        <w:t>De draairichting van de deuren is aangeduid op de plannen van de architect.</w:t>
      </w:r>
    </w:p>
    <w:p w:rsidR="00001B48" w:rsidRDefault="00001B48" w:rsidP="00C642BD"/>
    <w:p w:rsidR="00001B48" w:rsidRPr="00001B48" w:rsidRDefault="00001B48" w:rsidP="00322A52">
      <w:pPr>
        <w:pStyle w:val="Kop2"/>
      </w:pPr>
      <w:bookmarkStart w:id="40" w:name="_Toc536004508"/>
      <w:r w:rsidRPr="00001B48">
        <w:lastRenderedPageBreak/>
        <w:t>04.04 Keuken</w:t>
      </w:r>
      <w:bookmarkEnd w:id="40"/>
    </w:p>
    <w:p w:rsidR="00C642BD" w:rsidRDefault="00001B48" w:rsidP="00001B48">
      <w:r>
        <w:t xml:space="preserve">De </w:t>
      </w:r>
      <w:proofErr w:type="spellStart"/>
      <w:r>
        <w:t>keukenmeubels</w:t>
      </w:r>
      <w:proofErr w:type="spellEnd"/>
      <w:r>
        <w:t xml:space="preserve"> worden uitgevoerd volgens de detailplannen en specificaties welke ter beschikking worden gesteld door de verkoper. </w:t>
      </w:r>
    </w:p>
    <w:p w:rsidR="00001B48" w:rsidRDefault="00001B48" w:rsidP="00001B48">
      <w:r>
        <w:t>De keukens worden standaard uitgerust met:</w:t>
      </w:r>
    </w:p>
    <w:p w:rsidR="00001B48" w:rsidRDefault="00001B48" w:rsidP="00001B48">
      <w:pPr>
        <w:pStyle w:val="Lijstalinea"/>
        <w:numPr>
          <w:ilvl w:val="0"/>
          <w:numId w:val="16"/>
        </w:numPr>
      </w:pPr>
      <w:r>
        <w:t>Een kookplaat</w:t>
      </w:r>
    </w:p>
    <w:p w:rsidR="00001B48" w:rsidRDefault="00001B48" w:rsidP="00001B48">
      <w:pPr>
        <w:pStyle w:val="Lijstalinea"/>
        <w:numPr>
          <w:ilvl w:val="0"/>
          <w:numId w:val="16"/>
        </w:numPr>
      </w:pPr>
      <w:r>
        <w:t>Een koelkast</w:t>
      </w:r>
    </w:p>
    <w:p w:rsidR="00001B48" w:rsidRDefault="00001B48" w:rsidP="00001B48">
      <w:pPr>
        <w:pStyle w:val="Lijstalinea"/>
        <w:numPr>
          <w:ilvl w:val="0"/>
          <w:numId w:val="16"/>
        </w:numPr>
      </w:pPr>
      <w:r>
        <w:t>Een combi-oven</w:t>
      </w:r>
    </w:p>
    <w:p w:rsidR="00001B48" w:rsidRPr="00CB5A15" w:rsidRDefault="00001B48" w:rsidP="00001B48">
      <w:pPr>
        <w:pStyle w:val="Lijstalinea"/>
        <w:numPr>
          <w:ilvl w:val="0"/>
          <w:numId w:val="16"/>
        </w:numPr>
      </w:pPr>
      <w:r w:rsidRPr="00CB5A15">
        <w:t xml:space="preserve">Een dampkap met </w:t>
      </w:r>
      <w:r w:rsidR="00CB5A15" w:rsidRPr="00CB5A15">
        <w:t xml:space="preserve">actieve </w:t>
      </w:r>
      <w:r w:rsidRPr="00CB5A15">
        <w:t>koolstoffilter</w:t>
      </w:r>
    </w:p>
    <w:p w:rsidR="00001B48" w:rsidRPr="00001B48" w:rsidRDefault="00001B48" w:rsidP="00001B48">
      <w:pPr>
        <w:pStyle w:val="Lijstalinea"/>
        <w:numPr>
          <w:ilvl w:val="0"/>
          <w:numId w:val="16"/>
        </w:numPr>
      </w:pPr>
      <w:r w:rsidRPr="00001B48">
        <w:t xml:space="preserve">Een </w:t>
      </w:r>
      <w:r w:rsidR="00CB5A15">
        <w:t>s</w:t>
      </w:r>
      <w:r w:rsidRPr="00001B48">
        <w:t>poelbak met bijhorende keukenkraan</w:t>
      </w:r>
    </w:p>
    <w:p w:rsidR="00001B48" w:rsidRDefault="00001B48" w:rsidP="00001B48">
      <w:pPr>
        <w:pStyle w:val="Lijstalinea"/>
        <w:numPr>
          <w:ilvl w:val="0"/>
          <w:numId w:val="16"/>
        </w:numPr>
      </w:pPr>
      <w:r w:rsidRPr="00001B48">
        <w:t xml:space="preserve">Een </w:t>
      </w:r>
      <w:r w:rsidR="00595658">
        <w:t>vaat</w:t>
      </w:r>
      <w:r w:rsidRPr="00001B48">
        <w:t>wasmachine</w:t>
      </w:r>
    </w:p>
    <w:p w:rsidR="00001B48" w:rsidRDefault="00001B48" w:rsidP="00001B48">
      <w:r>
        <w:t>Alle toestellen zijn van een gekeurd merk.</w:t>
      </w:r>
    </w:p>
    <w:p w:rsidR="00FC615A" w:rsidRDefault="00001B48" w:rsidP="00001B48">
      <w:r>
        <w:t>De handelswaarde van de keukens, exclusief btw bedraagt: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1B48" w:rsidTr="00FC615A">
        <w:tc>
          <w:tcPr>
            <w:tcW w:w="4531" w:type="dxa"/>
          </w:tcPr>
          <w:p w:rsidR="00001B48" w:rsidRDefault="00001B48" w:rsidP="00001B48">
            <w:r>
              <w:t>App. 0.1.:</w:t>
            </w:r>
          </w:p>
        </w:tc>
        <w:tc>
          <w:tcPr>
            <w:tcW w:w="4531" w:type="dxa"/>
          </w:tcPr>
          <w:p w:rsidR="00001B48" w:rsidRDefault="00001B48" w:rsidP="00001B48">
            <w:r>
              <w:t>///</w:t>
            </w:r>
            <w:r w:rsidR="00FC615A">
              <w:t xml:space="preserve"> Euro</w:t>
            </w:r>
          </w:p>
        </w:tc>
      </w:tr>
      <w:tr w:rsidR="00001B48" w:rsidTr="00FC615A">
        <w:tc>
          <w:tcPr>
            <w:tcW w:w="4531" w:type="dxa"/>
          </w:tcPr>
          <w:p w:rsidR="00001B48" w:rsidRDefault="00FC615A" w:rsidP="00001B48">
            <w:r>
              <w:t>App. 1.1.:</w:t>
            </w:r>
          </w:p>
        </w:tc>
        <w:tc>
          <w:tcPr>
            <w:tcW w:w="4531" w:type="dxa"/>
          </w:tcPr>
          <w:p w:rsidR="00001B48" w:rsidRDefault="00FC615A" w:rsidP="00001B48">
            <w:r>
              <w:t>/// Euro</w:t>
            </w:r>
          </w:p>
        </w:tc>
      </w:tr>
      <w:tr w:rsidR="00FC615A" w:rsidTr="00FC615A">
        <w:tc>
          <w:tcPr>
            <w:tcW w:w="4531" w:type="dxa"/>
          </w:tcPr>
          <w:p w:rsidR="00FC615A" w:rsidRDefault="00FC615A" w:rsidP="00D75FAE">
            <w:r>
              <w:t>App. 1.2.:</w:t>
            </w:r>
          </w:p>
        </w:tc>
        <w:tc>
          <w:tcPr>
            <w:tcW w:w="4531" w:type="dxa"/>
          </w:tcPr>
          <w:p w:rsidR="00FC615A" w:rsidRDefault="00FC615A" w:rsidP="00D75FAE">
            <w:r>
              <w:t>/// Euro</w:t>
            </w:r>
          </w:p>
        </w:tc>
      </w:tr>
      <w:tr w:rsidR="00FC615A" w:rsidTr="00FC615A">
        <w:tc>
          <w:tcPr>
            <w:tcW w:w="4531" w:type="dxa"/>
          </w:tcPr>
          <w:p w:rsidR="00FC615A" w:rsidRDefault="00FC615A" w:rsidP="00D75FAE">
            <w:r>
              <w:t>App. 1.3.:</w:t>
            </w:r>
          </w:p>
        </w:tc>
        <w:tc>
          <w:tcPr>
            <w:tcW w:w="4531" w:type="dxa"/>
          </w:tcPr>
          <w:p w:rsidR="00FC615A" w:rsidRDefault="00FC615A" w:rsidP="00D75FAE">
            <w:r>
              <w:t>/// Euro</w:t>
            </w:r>
          </w:p>
        </w:tc>
      </w:tr>
      <w:tr w:rsidR="00FC615A" w:rsidTr="00FC615A">
        <w:tc>
          <w:tcPr>
            <w:tcW w:w="4531" w:type="dxa"/>
          </w:tcPr>
          <w:p w:rsidR="00FC615A" w:rsidRDefault="00FC615A" w:rsidP="00D75FAE">
            <w:r>
              <w:t>App. 1.4.:</w:t>
            </w:r>
          </w:p>
        </w:tc>
        <w:tc>
          <w:tcPr>
            <w:tcW w:w="4531" w:type="dxa"/>
          </w:tcPr>
          <w:p w:rsidR="00FC615A" w:rsidRDefault="00FC615A" w:rsidP="00D75FAE">
            <w:r>
              <w:t>/// Euro</w:t>
            </w:r>
          </w:p>
        </w:tc>
      </w:tr>
      <w:tr w:rsidR="00FC615A" w:rsidTr="00FC615A">
        <w:tc>
          <w:tcPr>
            <w:tcW w:w="4531" w:type="dxa"/>
          </w:tcPr>
          <w:p w:rsidR="00FC615A" w:rsidRDefault="00FC615A" w:rsidP="00D75FAE">
            <w:r>
              <w:t>App. 2.1.:</w:t>
            </w:r>
          </w:p>
        </w:tc>
        <w:tc>
          <w:tcPr>
            <w:tcW w:w="4531" w:type="dxa"/>
          </w:tcPr>
          <w:p w:rsidR="00FC615A" w:rsidRDefault="00FC615A" w:rsidP="00D75FAE">
            <w:r>
              <w:t>/// Euro</w:t>
            </w:r>
          </w:p>
        </w:tc>
      </w:tr>
      <w:tr w:rsidR="00FC615A" w:rsidTr="00FC615A">
        <w:tc>
          <w:tcPr>
            <w:tcW w:w="4531" w:type="dxa"/>
          </w:tcPr>
          <w:p w:rsidR="00FC615A" w:rsidRDefault="00FC615A" w:rsidP="00D75FAE">
            <w:r>
              <w:t>App. 2.2:</w:t>
            </w:r>
          </w:p>
        </w:tc>
        <w:tc>
          <w:tcPr>
            <w:tcW w:w="4531" w:type="dxa"/>
          </w:tcPr>
          <w:p w:rsidR="00FC615A" w:rsidRDefault="00FC615A" w:rsidP="00D75FAE">
            <w:r>
              <w:t>/// Euro</w:t>
            </w:r>
          </w:p>
        </w:tc>
      </w:tr>
      <w:tr w:rsidR="00FC615A" w:rsidTr="00FC615A">
        <w:tc>
          <w:tcPr>
            <w:tcW w:w="4531" w:type="dxa"/>
          </w:tcPr>
          <w:p w:rsidR="00FC615A" w:rsidRDefault="00FC615A" w:rsidP="00D75FAE">
            <w:r>
              <w:t>App. 2.3.:</w:t>
            </w:r>
          </w:p>
        </w:tc>
        <w:tc>
          <w:tcPr>
            <w:tcW w:w="4531" w:type="dxa"/>
          </w:tcPr>
          <w:p w:rsidR="00FC615A" w:rsidRDefault="00FC615A" w:rsidP="00D75FAE">
            <w:r>
              <w:t>/// Euro</w:t>
            </w:r>
          </w:p>
        </w:tc>
      </w:tr>
      <w:tr w:rsidR="00FC615A" w:rsidTr="00FC615A">
        <w:tc>
          <w:tcPr>
            <w:tcW w:w="4531" w:type="dxa"/>
          </w:tcPr>
          <w:p w:rsidR="00FC615A" w:rsidRDefault="00FC615A" w:rsidP="00D75FAE">
            <w:r>
              <w:t>App. 2.4.:</w:t>
            </w:r>
          </w:p>
        </w:tc>
        <w:tc>
          <w:tcPr>
            <w:tcW w:w="4531" w:type="dxa"/>
          </w:tcPr>
          <w:p w:rsidR="00FC615A" w:rsidRDefault="00FC615A" w:rsidP="00D75FAE">
            <w:r>
              <w:t>/// Euro</w:t>
            </w:r>
          </w:p>
        </w:tc>
      </w:tr>
    </w:tbl>
    <w:p w:rsidR="00FC615A" w:rsidRDefault="00FC615A" w:rsidP="00001B48"/>
    <w:p w:rsidR="00C642BD" w:rsidRDefault="00FC615A" w:rsidP="00322A52">
      <w:pPr>
        <w:pStyle w:val="Kop2"/>
      </w:pPr>
      <w:bookmarkStart w:id="41" w:name="_Toc536004509"/>
      <w:r w:rsidRPr="00FC615A">
        <w:t>04.05 Sanitaire installati</w:t>
      </w:r>
      <w:r>
        <w:t>e</w:t>
      </w:r>
      <w:bookmarkEnd w:id="41"/>
    </w:p>
    <w:p w:rsidR="00FC615A" w:rsidRDefault="00FC615A" w:rsidP="00FC615A">
      <w:pPr>
        <w:rPr>
          <w:u w:val="single"/>
        </w:rPr>
      </w:pPr>
      <w:r>
        <w:rPr>
          <w:u w:val="single"/>
        </w:rPr>
        <w:t>Aan- en afvoerleidingen:</w:t>
      </w:r>
    </w:p>
    <w:p w:rsidR="00FC615A" w:rsidRDefault="00FC615A" w:rsidP="00FC615A">
      <w:r>
        <w:t>De nodige leidingen voor d</w:t>
      </w:r>
      <w:r w:rsidR="00595658">
        <w:t xml:space="preserve">e installatie </w:t>
      </w:r>
      <w:r w:rsidR="002137F0">
        <w:t>worden geplaatst conform de reg</w:t>
      </w:r>
      <w:r w:rsidR="00595658">
        <w:t xml:space="preserve">lementen en de voorschriften van de watermaatschappij. De afvoerleidingen worden uitgevoerd in </w:t>
      </w:r>
      <w:proofErr w:type="spellStart"/>
      <w:r w:rsidR="00595658">
        <w:t>Benor</w:t>
      </w:r>
      <w:proofErr w:type="spellEnd"/>
      <w:r w:rsidR="00595658">
        <w:t xml:space="preserve"> gekeurde PVC-</w:t>
      </w:r>
      <w:r w:rsidR="002137F0">
        <w:t xml:space="preserve"> of PE-</w:t>
      </w:r>
      <w:r w:rsidR="00595658">
        <w:t xml:space="preserve">buizen en hebben een aangepaste diameter. De waterleidingen worden uitgevoerd in </w:t>
      </w:r>
      <w:proofErr w:type="spellStart"/>
      <w:r w:rsidR="00595658">
        <w:t>Alpex</w:t>
      </w:r>
      <w:proofErr w:type="spellEnd"/>
      <w:r w:rsidR="00595658">
        <w:t xml:space="preserve"> kunststofbuizen omgeven van een bescherm mantelbuis. Het distributiesysteem voor koud- en warmwater is opgebouwd uit </w:t>
      </w:r>
      <w:proofErr w:type="spellStart"/>
      <w:r w:rsidR="00595658">
        <w:t>Alpex-kunstofbuizen</w:t>
      </w:r>
      <w:proofErr w:type="spellEnd"/>
      <w:r w:rsidR="00595658">
        <w:t xml:space="preserve"> omgeven van een beschermmantelbuis.</w:t>
      </w:r>
    </w:p>
    <w:p w:rsidR="00595658" w:rsidRDefault="00595658" w:rsidP="00FC615A">
      <w:r>
        <w:t>Voorziene toevoer en afvoeren:</w:t>
      </w:r>
    </w:p>
    <w:p w:rsidR="00595658" w:rsidRDefault="00595658" w:rsidP="00595658">
      <w:pPr>
        <w:pStyle w:val="Lijstalinea"/>
        <w:numPr>
          <w:ilvl w:val="0"/>
          <w:numId w:val="16"/>
        </w:numPr>
      </w:pPr>
      <w:r>
        <w:t>Koud-warmwater toevoer voor de spoelbak van de keuken + afvoer</w:t>
      </w:r>
    </w:p>
    <w:p w:rsidR="00595658" w:rsidRDefault="00595658" w:rsidP="00595658">
      <w:pPr>
        <w:pStyle w:val="Lijstalinea"/>
        <w:numPr>
          <w:ilvl w:val="0"/>
          <w:numId w:val="16"/>
        </w:numPr>
      </w:pPr>
      <w:proofErr w:type="spellStart"/>
      <w:r>
        <w:t>Koudwater</w:t>
      </w:r>
      <w:proofErr w:type="spellEnd"/>
      <w:r>
        <w:t xml:space="preserve"> toevoer voor de vaatwasmachine van de keuken + afvoer</w:t>
      </w:r>
    </w:p>
    <w:p w:rsidR="00595658" w:rsidRDefault="00595658" w:rsidP="00595658">
      <w:pPr>
        <w:pStyle w:val="Lijstalinea"/>
        <w:numPr>
          <w:ilvl w:val="0"/>
          <w:numId w:val="16"/>
        </w:numPr>
      </w:pPr>
      <w:proofErr w:type="spellStart"/>
      <w:r>
        <w:t>Koudwater</w:t>
      </w:r>
      <w:proofErr w:type="spellEnd"/>
      <w:r>
        <w:t xml:space="preserve"> toevoer voor de aansluiting van de wasmachine + afvoer</w:t>
      </w:r>
    </w:p>
    <w:p w:rsidR="00595658" w:rsidRDefault="00595658" w:rsidP="00595658">
      <w:pPr>
        <w:pStyle w:val="Lijstalinea"/>
        <w:numPr>
          <w:ilvl w:val="0"/>
          <w:numId w:val="16"/>
        </w:numPr>
      </w:pPr>
      <w:r>
        <w:t>Koud-warmwater toevoer voor de wastafel en douche + afvoer</w:t>
      </w:r>
    </w:p>
    <w:p w:rsidR="00595658" w:rsidRDefault="00595658" w:rsidP="00595658">
      <w:pPr>
        <w:pStyle w:val="Lijstalinea"/>
        <w:numPr>
          <w:ilvl w:val="0"/>
          <w:numId w:val="16"/>
        </w:numPr>
      </w:pPr>
      <w:proofErr w:type="spellStart"/>
      <w:r>
        <w:t>Koudwatertoevoer</w:t>
      </w:r>
      <w:proofErr w:type="spellEnd"/>
      <w:r>
        <w:t xml:space="preserve"> voor wc en handwasbakje</w:t>
      </w:r>
    </w:p>
    <w:p w:rsidR="00595658" w:rsidRDefault="00595658" w:rsidP="00595658">
      <w:r>
        <w:t xml:space="preserve">Elk appartement heeft een afzonderlijke aansluiting op de hoofdleiding met een persoonlijke meter. </w:t>
      </w:r>
      <w:r w:rsidR="00222F62">
        <w:t>De warmwater bereiding gebeurt d.m.v. het doorstroomsysteem van de gaswandketel van de centrale verwarming in de berging.</w:t>
      </w:r>
    </w:p>
    <w:p w:rsidR="002F6E3D" w:rsidRPr="00EA4597" w:rsidRDefault="002F6E3D" w:rsidP="002F6E3D">
      <w:r>
        <w:t>De kosten voor de indienststelling van de individuele meter zijn ten laste van de koper. De aanvraag voor de waterkeuring en de keuringskosten zijn ten laste van de bouwheer.</w:t>
      </w:r>
    </w:p>
    <w:p w:rsidR="00222F62" w:rsidRDefault="00222F62" w:rsidP="00595658"/>
    <w:p w:rsidR="00222F62" w:rsidRDefault="00222F62" w:rsidP="00322A52">
      <w:pPr>
        <w:pStyle w:val="Kop2"/>
      </w:pPr>
      <w:bookmarkStart w:id="42" w:name="_Toc536004510"/>
      <w:r w:rsidRPr="00222F62">
        <w:lastRenderedPageBreak/>
        <w:t>04.06 Sanitaire toestellen en badkamermeubel</w:t>
      </w:r>
      <w:bookmarkEnd w:id="42"/>
    </w:p>
    <w:p w:rsidR="00222F62" w:rsidRDefault="00222F62" w:rsidP="00222F62">
      <w:r>
        <w:t xml:space="preserve">Op de </w:t>
      </w:r>
      <w:proofErr w:type="spellStart"/>
      <w:r>
        <w:t>verkoopsplannen</w:t>
      </w:r>
      <w:proofErr w:type="spellEnd"/>
      <w:r>
        <w:t xml:space="preserve"> wordt aangeduid wat van toepassing is in de desbetreffende appartementen. In de sanitaire toestellenlijst toegevoegd in de bijlage van dit dossier, worden de voorziene toestellen alsook het badkamermeubel beschreven.</w:t>
      </w:r>
    </w:p>
    <w:p w:rsidR="00222F62" w:rsidRDefault="00222F62" w:rsidP="00222F62">
      <w:r>
        <w:t>Accessoires zoals zeephouders, tabletten, enz. zijn niet voorzien.</w:t>
      </w:r>
    </w:p>
    <w:p w:rsidR="001F3AEE" w:rsidRDefault="001F3AEE" w:rsidP="00222F62"/>
    <w:p w:rsidR="00222F62" w:rsidRPr="00222F62" w:rsidRDefault="00222F62" w:rsidP="00322A52">
      <w:pPr>
        <w:pStyle w:val="Kop2"/>
      </w:pPr>
      <w:bookmarkStart w:id="43" w:name="_Toc536004511"/>
      <w:r w:rsidRPr="00222F62">
        <w:t>04.07 Ventilatie</w:t>
      </w:r>
      <w:bookmarkEnd w:id="43"/>
    </w:p>
    <w:p w:rsidR="00FC615A" w:rsidRDefault="00222F62" w:rsidP="00222F62">
      <w:r w:rsidRPr="002137F0">
        <w:t>De ventilatie voldoet aan de EPB normen die van toepassing zijn op het ogenblik van het indien van de bouwvergunning.</w:t>
      </w:r>
    </w:p>
    <w:p w:rsidR="002137F0" w:rsidRDefault="002137F0" w:rsidP="00222F62">
      <w:r>
        <w:t xml:space="preserve">Het ventilatiesysteem is van het type C+. Dit houdt in dat de verse lucht aangevoerd wordt via raamroosters en dat de vervuilde lucht afgevoerd wordt via een </w:t>
      </w:r>
      <w:proofErr w:type="spellStart"/>
      <w:r>
        <w:t>vraaggestuurde</w:t>
      </w:r>
      <w:proofErr w:type="spellEnd"/>
      <w:r>
        <w:t xml:space="preserve"> extractieventilator.</w:t>
      </w:r>
    </w:p>
    <w:p w:rsidR="001F3AEE" w:rsidRDefault="001F3AEE" w:rsidP="00222F62"/>
    <w:p w:rsidR="00C642BD" w:rsidRDefault="00222F62" w:rsidP="00322A52">
      <w:pPr>
        <w:pStyle w:val="Kop2"/>
      </w:pPr>
      <w:bookmarkStart w:id="44" w:name="_Toc536004512"/>
      <w:r w:rsidRPr="00222F62">
        <w:t>04.08 Centrale verwarming</w:t>
      </w:r>
      <w:bookmarkEnd w:id="44"/>
    </w:p>
    <w:p w:rsidR="00222F62" w:rsidRDefault="00222F62" w:rsidP="00222F62">
      <w:r>
        <w:t>Er wordt een individuele centrale verwarming voorzien, met een condenserende gaswandketel met een rookgasafvoersysteem op ieder appartement.</w:t>
      </w:r>
    </w:p>
    <w:p w:rsidR="00222F62" w:rsidRDefault="00222F62" w:rsidP="00222F62">
      <w:r>
        <w:t>Onderstaande temperaturen worden verzekerd bij een buitentemperatuur van -10°C:</w:t>
      </w:r>
    </w:p>
    <w:p w:rsidR="00222F62" w:rsidRDefault="00222F62" w:rsidP="00222F62">
      <w:pPr>
        <w:pStyle w:val="Lijstalinea"/>
        <w:numPr>
          <w:ilvl w:val="0"/>
          <w:numId w:val="16"/>
        </w:numPr>
      </w:pPr>
      <w:r>
        <w:t>Inkom: 18°C</w:t>
      </w:r>
    </w:p>
    <w:p w:rsidR="00222F62" w:rsidRDefault="00222F62" w:rsidP="00222F62">
      <w:pPr>
        <w:pStyle w:val="Lijstalinea"/>
        <w:numPr>
          <w:ilvl w:val="0"/>
          <w:numId w:val="16"/>
        </w:numPr>
      </w:pPr>
      <w:r>
        <w:t>Woonkamer: 22°C</w:t>
      </w:r>
    </w:p>
    <w:p w:rsidR="00222F62" w:rsidRDefault="00222F62" w:rsidP="00222F62">
      <w:pPr>
        <w:pStyle w:val="Lijstalinea"/>
        <w:numPr>
          <w:ilvl w:val="0"/>
          <w:numId w:val="16"/>
        </w:numPr>
      </w:pPr>
      <w:r>
        <w:t>Keuken: 22°C</w:t>
      </w:r>
    </w:p>
    <w:p w:rsidR="00222F62" w:rsidRDefault="00222F62" w:rsidP="00222F62">
      <w:pPr>
        <w:pStyle w:val="Lijstalinea"/>
        <w:numPr>
          <w:ilvl w:val="0"/>
          <w:numId w:val="16"/>
        </w:numPr>
      </w:pPr>
      <w:r>
        <w:t>Slaapkamers: 18°C</w:t>
      </w:r>
    </w:p>
    <w:p w:rsidR="00222F62" w:rsidRDefault="00222F62" w:rsidP="00222F62">
      <w:pPr>
        <w:pStyle w:val="Lijstalinea"/>
        <w:numPr>
          <w:ilvl w:val="0"/>
          <w:numId w:val="16"/>
        </w:numPr>
      </w:pPr>
      <w:r>
        <w:t>Badkamer: 24°C</w:t>
      </w:r>
    </w:p>
    <w:p w:rsidR="00B333C2" w:rsidRDefault="00222F62" w:rsidP="00222F62">
      <w:r>
        <w:t>Regeling gebeurt met een kamerthermostaat</w:t>
      </w:r>
      <w:r w:rsidR="00B333C2">
        <w:t>.</w:t>
      </w:r>
    </w:p>
    <w:p w:rsidR="00B333C2" w:rsidRDefault="00B333C2" w:rsidP="00222F62">
      <w:r>
        <w:t>Als warmteafgiftetoestellen zijn witte plaatstalen radiatoren voorzien, regelbaar via thermostatische kranen.</w:t>
      </w:r>
    </w:p>
    <w:p w:rsidR="00B333C2" w:rsidRDefault="00B333C2" w:rsidP="00222F62">
      <w:r>
        <w:t>Er worden geen radiatoren voorzien in de toiletten, bergingen, hall en gemeenschappelijke delen tenzij de comforteisen dit zouden vereisten.</w:t>
      </w:r>
    </w:p>
    <w:p w:rsidR="001F3AEE" w:rsidRDefault="001F3AEE" w:rsidP="00222F62"/>
    <w:p w:rsidR="00B333C2" w:rsidRDefault="00B333C2" w:rsidP="00322A52">
      <w:pPr>
        <w:pStyle w:val="Kop2"/>
      </w:pPr>
      <w:bookmarkStart w:id="45" w:name="_Toc536004513"/>
      <w:r w:rsidRPr="00B333C2">
        <w:t>04.09 Elektriciteit</w:t>
      </w:r>
      <w:bookmarkEnd w:id="45"/>
    </w:p>
    <w:p w:rsidR="00B333C2" w:rsidRDefault="00B333C2" w:rsidP="00B333C2">
      <w:r>
        <w:t xml:space="preserve">De voorziene installatie vertrekt na de </w:t>
      </w:r>
      <w:proofErr w:type="spellStart"/>
      <w:r>
        <w:t>tellerkast</w:t>
      </w:r>
      <w:proofErr w:type="spellEnd"/>
      <w:r>
        <w:t xml:space="preserve"> en is conform de voorschriften van de verdelende maatschappij.</w:t>
      </w:r>
    </w:p>
    <w:p w:rsidR="00B333C2" w:rsidRPr="00B333C2" w:rsidRDefault="002F6E3D" w:rsidP="00B333C2">
      <w:r>
        <w:t xml:space="preserve">De installatie voorziet de verdeelkolommen voor de gemene delen, de appartementen en de lift. De hoofdschakelaar en de hoofdzekeringskast worden geplaatst in de nabijheid van de meterkast. Een individuele zekeringskast met automatische zekeringen en differentiële schakelaar is aanwezig in elk appartement. De leidingen gaan vanaf de zekeringskasten naar de verschillende lichtpunten en contactdozen. Voorts is alles aanwezig voor een degelijke afwerking. De installatie wordt opgeleverd zonder de verlichtingsarmaturen. </w:t>
      </w:r>
    </w:p>
    <w:p w:rsidR="00C642BD" w:rsidRDefault="002F6E3D" w:rsidP="00EA4597">
      <w:r>
        <w:t>De kosten voor de indienststelling van de individuele meter zijn ten laste van de koper. Evenals de individuele aansluiting voor telefoon- en TV distributie. De aanvraag voor de elektrische keuring en de keuringskosten zijn ten laste van de bouwheer.</w:t>
      </w:r>
    </w:p>
    <w:p w:rsidR="002F6E3D" w:rsidRDefault="002F6E3D" w:rsidP="00EA4597">
      <w:r>
        <w:lastRenderedPageBreak/>
        <w:t>De leidingen geplaatst in buizen en/of kabels zijn in vloeren en muren ingewerkt, met uitzondering van de bergingen/kelder waar de leidingen in opbouw op niet-gepleisterde muren en plafonds worden geplaatst.</w:t>
      </w:r>
    </w:p>
    <w:p w:rsidR="002F6E3D" w:rsidRDefault="00FE6D32" w:rsidP="00EA4597">
      <w:r>
        <w:t>Beschrijving van de installatie in het appartement: volgens de plaatsen voorkomend in het appartement.</w:t>
      </w:r>
      <w:r w:rsidR="00A367A3">
        <w:t xml:space="preserve"> Indien hier wijzigingen worden aangebracht dient men ook rekening te houden met een bijkomende kostenverrekening van het gewijzigde leiding- en plaatsingswerk.</w:t>
      </w:r>
    </w:p>
    <w:p w:rsidR="00A367A3" w:rsidRDefault="00A367A3" w:rsidP="00EA4597">
      <w:pPr>
        <w:rPr>
          <w:u w:val="single"/>
        </w:rPr>
      </w:pPr>
      <w:r>
        <w:rPr>
          <w:u w:val="single"/>
        </w:rPr>
        <w:t>Woonkamer:</w:t>
      </w:r>
    </w:p>
    <w:p w:rsidR="00A367A3" w:rsidRDefault="00A367A3" w:rsidP="00A367A3">
      <w:pPr>
        <w:pStyle w:val="Lijstalinea"/>
        <w:numPr>
          <w:ilvl w:val="0"/>
          <w:numId w:val="16"/>
        </w:numPr>
      </w:pPr>
      <w:r>
        <w:t>2 lichtpunten</w:t>
      </w:r>
    </w:p>
    <w:p w:rsidR="00A367A3" w:rsidRDefault="00A367A3" w:rsidP="00A367A3">
      <w:pPr>
        <w:pStyle w:val="Lijstalinea"/>
        <w:numPr>
          <w:ilvl w:val="0"/>
          <w:numId w:val="16"/>
        </w:numPr>
      </w:pPr>
      <w:r>
        <w:t>5 stopcontacten</w:t>
      </w:r>
    </w:p>
    <w:p w:rsidR="00A367A3" w:rsidRDefault="00A367A3" w:rsidP="00A367A3">
      <w:pPr>
        <w:pStyle w:val="Lijstalinea"/>
        <w:numPr>
          <w:ilvl w:val="0"/>
          <w:numId w:val="16"/>
        </w:numPr>
      </w:pPr>
      <w:r>
        <w:t>1 tv-aansluiting</w:t>
      </w:r>
    </w:p>
    <w:p w:rsidR="00A367A3" w:rsidRDefault="00A367A3" w:rsidP="00A367A3">
      <w:pPr>
        <w:pStyle w:val="Lijstalinea"/>
        <w:numPr>
          <w:ilvl w:val="0"/>
          <w:numId w:val="16"/>
        </w:numPr>
      </w:pPr>
      <w:r>
        <w:t xml:space="preserve">1 </w:t>
      </w:r>
      <w:proofErr w:type="spellStart"/>
      <w:r>
        <w:t>utp</w:t>
      </w:r>
      <w:proofErr w:type="spellEnd"/>
      <w:r>
        <w:t>-aans</w:t>
      </w:r>
      <w:r w:rsidR="002137F0">
        <w:t>l</w:t>
      </w:r>
      <w:r>
        <w:t>uiting</w:t>
      </w:r>
    </w:p>
    <w:p w:rsidR="00A367A3" w:rsidRDefault="00A367A3" w:rsidP="00A367A3">
      <w:pPr>
        <w:pStyle w:val="Lijstalinea"/>
        <w:numPr>
          <w:ilvl w:val="0"/>
          <w:numId w:val="16"/>
        </w:numPr>
      </w:pPr>
      <w:r>
        <w:t>Aansluiting kamerthermostaat</w:t>
      </w:r>
    </w:p>
    <w:p w:rsidR="00603012" w:rsidRDefault="00603012" w:rsidP="00A367A3">
      <w:pPr>
        <w:pStyle w:val="Lijstalinea"/>
        <w:numPr>
          <w:ilvl w:val="0"/>
          <w:numId w:val="16"/>
        </w:numPr>
      </w:pPr>
      <w:r>
        <w:t>Aansluiting parlofoon</w:t>
      </w:r>
    </w:p>
    <w:p w:rsidR="00A367A3" w:rsidRDefault="00A367A3" w:rsidP="00A367A3">
      <w:pPr>
        <w:rPr>
          <w:u w:val="single"/>
        </w:rPr>
      </w:pPr>
      <w:r>
        <w:rPr>
          <w:u w:val="single"/>
        </w:rPr>
        <w:t>Keuken:</w:t>
      </w:r>
    </w:p>
    <w:p w:rsidR="00A367A3" w:rsidRDefault="00A367A3" w:rsidP="00A367A3">
      <w:pPr>
        <w:pStyle w:val="Lijstalinea"/>
        <w:numPr>
          <w:ilvl w:val="0"/>
          <w:numId w:val="16"/>
        </w:numPr>
      </w:pPr>
      <w:r>
        <w:t>1 lichtpunt aan het plafond</w:t>
      </w:r>
    </w:p>
    <w:p w:rsidR="00A367A3" w:rsidRDefault="00A367A3" w:rsidP="00A367A3">
      <w:pPr>
        <w:pStyle w:val="Lijstalinea"/>
        <w:numPr>
          <w:ilvl w:val="0"/>
          <w:numId w:val="16"/>
        </w:numPr>
      </w:pPr>
      <w:r>
        <w:t xml:space="preserve">1 lichtpunt </w:t>
      </w:r>
      <w:r w:rsidR="002137F0">
        <w:t>in de dampkap</w:t>
      </w:r>
    </w:p>
    <w:p w:rsidR="00EA4597" w:rsidRDefault="00A367A3" w:rsidP="00D75FAE">
      <w:pPr>
        <w:pStyle w:val="Lijstalinea"/>
        <w:numPr>
          <w:ilvl w:val="0"/>
          <w:numId w:val="16"/>
        </w:numPr>
      </w:pPr>
      <w:r>
        <w:t xml:space="preserve">4 stopcontacten voor de toestellen (oven, koelkast, </w:t>
      </w:r>
      <w:proofErr w:type="spellStart"/>
      <w:r>
        <w:t>vaatwas</w:t>
      </w:r>
      <w:proofErr w:type="spellEnd"/>
      <w:r>
        <w:t>, dampkap)</w:t>
      </w:r>
    </w:p>
    <w:p w:rsidR="00A367A3" w:rsidRDefault="00A367A3" w:rsidP="00D75FAE">
      <w:pPr>
        <w:pStyle w:val="Lijstalinea"/>
        <w:numPr>
          <w:ilvl w:val="0"/>
          <w:numId w:val="16"/>
        </w:numPr>
      </w:pPr>
      <w:r>
        <w:t>1 rechtstreekse aansluiting voor het kookfornuis</w:t>
      </w:r>
    </w:p>
    <w:p w:rsidR="00A367A3" w:rsidRDefault="00A367A3" w:rsidP="00D75FAE">
      <w:pPr>
        <w:pStyle w:val="Lijstalinea"/>
        <w:numPr>
          <w:ilvl w:val="0"/>
          <w:numId w:val="16"/>
        </w:numPr>
      </w:pPr>
      <w:r>
        <w:t>2 stopcontacten</w:t>
      </w:r>
    </w:p>
    <w:p w:rsidR="00A367A3" w:rsidRDefault="00A367A3" w:rsidP="00A367A3">
      <w:pPr>
        <w:rPr>
          <w:u w:val="single"/>
        </w:rPr>
      </w:pPr>
      <w:r>
        <w:rPr>
          <w:u w:val="single"/>
        </w:rPr>
        <w:t>WC:</w:t>
      </w:r>
    </w:p>
    <w:p w:rsidR="00A367A3" w:rsidRDefault="00A367A3" w:rsidP="00A367A3">
      <w:pPr>
        <w:pStyle w:val="Lijstalinea"/>
        <w:numPr>
          <w:ilvl w:val="0"/>
          <w:numId w:val="16"/>
        </w:numPr>
      </w:pPr>
      <w:r>
        <w:t>1  lichtpunt</w:t>
      </w:r>
    </w:p>
    <w:p w:rsidR="00A367A3" w:rsidRDefault="00A367A3" w:rsidP="00A367A3">
      <w:pPr>
        <w:rPr>
          <w:u w:val="single"/>
        </w:rPr>
      </w:pPr>
      <w:r>
        <w:rPr>
          <w:u w:val="single"/>
        </w:rPr>
        <w:t>Inkom/hal:</w:t>
      </w:r>
    </w:p>
    <w:p w:rsidR="00A367A3" w:rsidRDefault="00A367A3" w:rsidP="00A367A3">
      <w:pPr>
        <w:pStyle w:val="Lijstalinea"/>
        <w:numPr>
          <w:ilvl w:val="0"/>
          <w:numId w:val="16"/>
        </w:numPr>
      </w:pPr>
      <w:r>
        <w:t>1 lichtpunt</w:t>
      </w:r>
    </w:p>
    <w:p w:rsidR="00A367A3" w:rsidRDefault="00A367A3" w:rsidP="00A367A3">
      <w:pPr>
        <w:pStyle w:val="Lijstalinea"/>
        <w:numPr>
          <w:ilvl w:val="0"/>
          <w:numId w:val="16"/>
        </w:numPr>
      </w:pPr>
      <w:r>
        <w:t>1 stopcontact</w:t>
      </w:r>
    </w:p>
    <w:p w:rsidR="00A367A3" w:rsidRDefault="00A367A3" w:rsidP="00A367A3">
      <w:pPr>
        <w:rPr>
          <w:u w:val="single"/>
        </w:rPr>
      </w:pPr>
      <w:r>
        <w:rPr>
          <w:u w:val="single"/>
        </w:rPr>
        <w:t>Slaapkamers:</w:t>
      </w:r>
    </w:p>
    <w:p w:rsidR="00A367A3" w:rsidRDefault="00A367A3" w:rsidP="00A367A3">
      <w:pPr>
        <w:pStyle w:val="Lijstalinea"/>
        <w:numPr>
          <w:ilvl w:val="0"/>
          <w:numId w:val="16"/>
        </w:numPr>
      </w:pPr>
      <w:r>
        <w:t>1 lichtpunt</w:t>
      </w:r>
    </w:p>
    <w:p w:rsidR="00A367A3" w:rsidRDefault="00A367A3" w:rsidP="00A367A3">
      <w:pPr>
        <w:pStyle w:val="Lijstalinea"/>
        <w:numPr>
          <w:ilvl w:val="0"/>
          <w:numId w:val="16"/>
        </w:numPr>
      </w:pPr>
      <w:r>
        <w:t>3 stopcontacten</w:t>
      </w:r>
    </w:p>
    <w:p w:rsidR="00A367A3" w:rsidRDefault="00A367A3" w:rsidP="00A367A3">
      <w:pPr>
        <w:rPr>
          <w:u w:val="single"/>
        </w:rPr>
      </w:pPr>
      <w:r>
        <w:rPr>
          <w:u w:val="single"/>
        </w:rPr>
        <w:t>Badkamer:</w:t>
      </w:r>
    </w:p>
    <w:p w:rsidR="00A367A3" w:rsidRDefault="00A367A3" w:rsidP="00A367A3">
      <w:pPr>
        <w:pStyle w:val="Lijstalinea"/>
        <w:numPr>
          <w:ilvl w:val="0"/>
          <w:numId w:val="16"/>
        </w:numPr>
      </w:pPr>
      <w:r>
        <w:t>1 lichtpunt aan het plafond</w:t>
      </w:r>
    </w:p>
    <w:p w:rsidR="00A367A3" w:rsidRDefault="00A367A3" w:rsidP="00A367A3">
      <w:pPr>
        <w:pStyle w:val="Lijstalinea"/>
        <w:numPr>
          <w:ilvl w:val="0"/>
          <w:numId w:val="16"/>
        </w:numPr>
      </w:pPr>
      <w:r>
        <w:t>1 lichtpunt boven de wastafel</w:t>
      </w:r>
    </w:p>
    <w:p w:rsidR="00A367A3" w:rsidRDefault="00A367A3" w:rsidP="00A367A3">
      <w:pPr>
        <w:pStyle w:val="Lijstalinea"/>
        <w:numPr>
          <w:ilvl w:val="0"/>
          <w:numId w:val="16"/>
        </w:numPr>
      </w:pPr>
      <w:r>
        <w:t>2 stopcontacten</w:t>
      </w:r>
    </w:p>
    <w:p w:rsidR="00A367A3" w:rsidRDefault="00A367A3" w:rsidP="00A367A3">
      <w:pPr>
        <w:rPr>
          <w:u w:val="single"/>
        </w:rPr>
      </w:pPr>
      <w:r>
        <w:rPr>
          <w:u w:val="single"/>
        </w:rPr>
        <w:t>Berging:</w:t>
      </w:r>
    </w:p>
    <w:p w:rsidR="00A367A3" w:rsidRDefault="00A367A3" w:rsidP="00A367A3">
      <w:pPr>
        <w:pStyle w:val="Lijstalinea"/>
        <w:numPr>
          <w:ilvl w:val="0"/>
          <w:numId w:val="16"/>
        </w:numPr>
      </w:pPr>
      <w:r>
        <w:t>1 lichtpunt</w:t>
      </w:r>
    </w:p>
    <w:p w:rsidR="00A367A3" w:rsidRDefault="00A367A3" w:rsidP="00A367A3">
      <w:pPr>
        <w:pStyle w:val="Lijstalinea"/>
        <w:numPr>
          <w:ilvl w:val="0"/>
          <w:numId w:val="16"/>
        </w:numPr>
      </w:pPr>
      <w:r>
        <w:t>4 stopcontacten</w:t>
      </w:r>
    </w:p>
    <w:p w:rsidR="00A367A3" w:rsidRDefault="00A367A3" w:rsidP="00A367A3">
      <w:pPr>
        <w:pStyle w:val="Lijstalinea"/>
        <w:numPr>
          <w:ilvl w:val="0"/>
          <w:numId w:val="16"/>
        </w:numPr>
      </w:pPr>
      <w:r>
        <w:t>1 voeding voor gaswandketel</w:t>
      </w:r>
    </w:p>
    <w:p w:rsidR="00603012" w:rsidRDefault="00603012" w:rsidP="00603012">
      <w:pPr>
        <w:rPr>
          <w:highlight w:val="yellow"/>
        </w:rPr>
      </w:pPr>
    </w:p>
    <w:p w:rsidR="00603012" w:rsidRPr="00D75FAE" w:rsidRDefault="00603012" w:rsidP="00322A52">
      <w:pPr>
        <w:pStyle w:val="Kop2"/>
      </w:pPr>
      <w:bookmarkStart w:id="46" w:name="_Toc536004514"/>
      <w:r w:rsidRPr="00D75FAE">
        <w:t>04.10 Schilder- en behangwerken</w:t>
      </w:r>
      <w:bookmarkEnd w:id="46"/>
    </w:p>
    <w:p w:rsidR="00D75FAE" w:rsidRDefault="00D75FAE" w:rsidP="00D75FAE">
      <w:r w:rsidRPr="00D75FAE">
        <w:t>Schilder- en behangwerken zijn niet inbegrepen.</w:t>
      </w:r>
    </w:p>
    <w:p w:rsidR="001F3AEE" w:rsidRDefault="001F3AEE" w:rsidP="00D75FAE"/>
    <w:p w:rsidR="00D75FAE" w:rsidRDefault="00D75FAE" w:rsidP="00322A52">
      <w:pPr>
        <w:pStyle w:val="Kop2"/>
      </w:pPr>
      <w:bookmarkStart w:id="47" w:name="_Toc536004515"/>
      <w:r w:rsidRPr="00D75FAE">
        <w:t>04.11 Terrassen</w:t>
      </w:r>
      <w:bookmarkEnd w:id="47"/>
    </w:p>
    <w:p w:rsidR="002137F0" w:rsidRDefault="00D75FAE" w:rsidP="00D75FAE">
      <w:r>
        <w:t xml:space="preserve">De </w:t>
      </w:r>
      <w:r w:rsidR="002137F0" w:rsidRPr="00951F88">
        <w:t xml:space="preserve">inpandige </w:t>
      </w:r>
      <w:r w:rsidRPr="00951F88">
        <w:t xml:space="preserve">terrassen zijn afgewerkt </w:t>
      </w:r>
      <w:r w:rsidR="002137F0" w:rsidRPr="00951F88">
        <w:t>met een tegelvoer op tegeldragers</w:t>
      </w:r>
      <w:r w:rsidRPr="00951F88">
        <w:t xml:space="preserve">. </w:t>
      </w:r>
      <w:r w:rsidR="002137F0" w:rsidRPr="00951F88">
        <w:t>De aangestort terrassen zijn voorzien in architectonisch beton.</w:t>
      </w:r>
    </w:p>
    <w:p w:rsidR="00D75FAE" w:rsidRDefault="00D75FAE" w:rsidP="00D75FAE">
      <w:r>
        <w:t>De balustrades worden deels uitgevoerd in aluminium, deels in glas. De hoogtes van de borstweringen worden voorzien volgens de geldende normeringen en reglementeringen.</w:t>
      </w:r>
    </w:p>
    <w:p w:rsidR="001F3AEE" w:rsidRDefault="001F3AEE" w:rsidP="00D75FAE"/>
    <w:p w:rsidR="00D75FAE" w:rsidRPr="00322A52" w:rsidRDefault="00D75FAE" w:rsidP="00322A52">
      <w:pPr>
        <w:pStyle w:val="Kop2"/>
      </w:pPr>
      <w:bookmarkStart w:id="48" w:name="_Toc536004516"/>
      <w:r w:rsidRPr="00322A52">
        <w:t>04.12 Oplevering</w:t>
      </w:r>
      <w:bookmarkEnd w:id="48"/>
    </w:p>
    <w:p w:rsidR="00D75FAE" w:rsidRDefault="00D75FAE" w:rsidP="00D75FAE">
      <w:r>
        <w:t>Bezemschoon, met verwijdering van alle puin en afval.</w:t>
      </w:r>
    </w:p>
    <w:p w:rsidR="001F3AEE" w:rsidRDefault="001F3AEE">
      <w:r>
        <w:br w:type="page"/>
      </w:r>
    </w:p>
    <w:p w:rsidR="00655FEC" w:rsidRDefault="000B5712" w:rsidP="00322A52">
      <w:pPr>
        <w:pStyle w:val="Kop1"/>
        <w:rPr>
          <w:rStyle w:val="Zwaar"/>
          <w:b w:val="0"/>
        </w:rPr>
      </w:pPr>
      <w:bookmarkStart w:id="49" w:name="_Toc536004517"/>
      <w:r w:rsidRPr="000B5712">
        <w:rPr>
          <w:rStyle w:val="Zwaar"/>
          <w:b w:val="0"/>
        </w:rPr>
        <w:lastRenderedPageBreak/>
        <w:t>04 Algemene Verkoopsvoorwaarden</w:t>
      </w:r>
      <w:bookmarkEnd w:id="49"/>
    </w:p>
    <w:p w:rsidR="000B5712" w:rsidRDefault="000B5712" w:rsidP="00322A52">
      <w:pPr>
        <w:pStyle w:val="Kop2"/>
      </w:pPr>
      <w:bookmarkStart w:id="50" w:name="_Toc536004518"/>
      <w:r w:rsidRPr="000B5712">
        <w:t>04.01 Principe</w:t>
      </w:r>
      <w:bookmarkEnd w:id="50"/>
    </w:p>
    <w:p w:rsidR="000B5712" w:rsidRDefault="000B5712" w:rsidP="000B5712">
      <w:r>
        <w:t>De appartementen worden verkocht volgens de plannen toegevoegd aan de akte conform de technische omschrijving die de koper erkent ontvangen te hebben. Waar het verkochte goed, bij aankoop, in de meeste gevallen nog niet voltooid is, gebeurt de verkoop aan de hand van hiernavolgende documenten:</w:t>
      </w:r>
    </w:p>
    <w:p w:rsidR="000B5712" w:rsidRDefault="000B5712" w:rsidP="000B5712">
      <w:pPr>
        <w:pStyle w:val="Lijstalinea"/>
        <w:numPr>
          <w:ilvl w:val="0"/>
          <w:numId w:val="8"/>
        </w:numPr>
      </w:pPr>
      <w:r>
        <w:t>De plannen gehecht aan de basisakte en in voorkomend geval de gewijzigde plannen gevoegd bij de notariële akte</w:t>
      </w:r>
    </w:p>
    <w:p w:rsidR="000B5712" w:rsidRDefault="000B5712" w:rsidP="000B5712">
      <w:pPr>
        <w:pStyle w:val="Lijstalinea"/>
        <w:numPr>
          <w:ilvl w:val="0"/>
          <w:numId w:val="8"/>
        </w:numPr>
      </w:pPr>
      <w:r>
        <w:t>De technische omschrijving die de uit te voeren werken en de gebruikte materialen omschrijft</w:t>
      </w:r>
    </w:p>
    <w:p w:rsidR="000B5712" w:rsidRDefault="000B5712" w:rsidP="000B5712">
      <w:pPr>
        <w:pStyle w:val="Lijstalinea"/>
        <w:numPr>
          <w:ilvl w:val="0"/>
          <w:numId w:val="8"/>
        </w:numPr>
      </w:pPr>
      <w:r>
        <w:t>De notariële basisakte met het bijhorende regelement van de mede-eigendom</w:t>
      </w:r>
    </w:p>
    <w:p w:rsidR="00887536" w:rsidRDefault="00887536" w:rsidP="00887536">
      <w:pPr>
        <w:pStyle w:val="Lijstalinea"/>
      </w:pPr>
    </w:p>
    <w:p w:rsidR="000B5712" w:rsidRPr="000B5712" w:rsidRDefault="000B5712" w:rsidP="00322A52">
      <w:pPr>
        <w:pStyle w:val="Kop2"/>
      </w:pPr>
      <w:bookmarkStart w:id="51" w:name="_Toc536004519"/>
      <w:r w:rsidRPr="000B5712">
        <w:t>04.02 Plannen en tekeningen</w:t>
      </w:r>
      <w:bookmarkEnd w:id="51"/>
    </w:p>
    <w:p w:rsidR="00422C90" w:rsidRDefault="000B5712" w:rsidP="000B5712">
      <w:r>
        <w:t>Het gebouw wordt opgericht volgens de plannen en tekeningen opgesteld door het architectenbureau.</w:t>
      </w:r>
    </w:p>
    <w:p w:rsidR="000B5712" w:rsidRDefault="000B5712" w:rsidP="000B5712">
      <w:r>
        <w:t>Alle op de plannen en tekeningen of in lastenboek opgegeven maten en maatcijfers, zijn plusminus maten. Noodzakelijke aanpassingen uit constructieve of esthetische redenen van algemeen belang zijn toegelaten zonder voorafgaandelijk het akkoord van de kopers te bekomen. De beschrijving in dit lastenboek heeft dan ook steeds voorrang op de plannen. Maatwijzigingen aan de plannen zijn steeds mogelijk, ten gevolge van stabiliteits- of technische redenen. De plannen werden ter goede trouw opgemaakt door de architect na meting van het terrein door de landmeter.</w:t>
      </w:r>
    </w:p>
    <w:p w:rsidR="000B5712" w:rsidRDefault="000B5712" w:rsidP="000B5712">
      <w:r>
        <w:t xml:space="preserve">Voor de verkoop gelden enkel de notariële plannen, de commerciële plannen zijn slechts ter info. De eventuele verschillen, in min of in meer (met een maximum van 1/20) die mochten vastgesteld worden na afwerking en/of bij oplevering, worden beschouwd als </w:t>
      </w:r>
      <w:proofErr w:type="spellStart"/>
      <w:r>
        <w:t>gedoogzaamheden</w:t>
      </w:r>
      <w:proofErr w:type="spellEnd"/>
      <w:r>
        <w:t>.</w:t>
      </w:r>
    </w:p>
    <w:p w:rsidR="00887536" w:rsidRDefault="00887536" w:rsidP="000B5712"/>
    <w:p w:rsidR="000B5712" w:rsidRDefault="000B5712" w:rsidP="00322A52">
      <w:pPr>
        <w:pStyle w:val="Kop2"/>
      </w:pPr>
      <w:bookmarkStart w:id="52" w:name="_Toc536004520"/>
      <w:r w:rsidRPr="000B5712">
        <w:t>04.03 Erelonen architect en ingenieur</w:t>
      </w:r>
      <w:bookmarkEnd w:id="52"/>
    </w:p>
    <w:p w:rsidR="000B5712" w:rsidRDefault="003A75E1" w:rsidP="000B5712">
      <w:r>
        <w:t>Het ereloon van de architect en de ingenieur is inbegrepen in de verkoopprijs voor zover er geen wijzigingen komen aan de oorspronkelijke plannen, eventueel gevraagd door de koper.</w:t>
      </w:r>
    </w:p>
    <w:p w:rsidR="00887536" w:rsidRDefault="00887536" w:rsidP="000B5712"/>
    <w:p w:rsidR="003A75E1" w:rsidRDefault="003A75E1" w:rsidP="00322A52">
      <w:pPr>
        <w:pStyle w:val="Kop2"/>
      </w:pPr>
      <w:bookmarkStart w:id="53" w:name="_Toc536004521"/>
      <w:r w:rsidRPr="003A75E1">
        <w:t>04.04 Wijzigingen</w:t>
      </w:r>
      <w:bookmarkEnd w:id="53"/>
    </w:p>
    <w:p w:rsidR="003A75E1" w:rsidRDefault="003A75E1" w:rsidP="003A75E1">
      <w:r>
        <w:t>De wijzigingen die aan voorliggend</w:t>
      </w:r>
      <w:r w:rsidR="001A61FA">
        <w:t xml:space="preserve"> lastenboek op vraag van de koper worden aangebracht mogen enkel en alleen de afwerking betreffen en dienen voorgelegd te worden voor akkoord. Bovendien mag hierdoor geen vertraging veroorzaakt worden in de termijn van uitvoering van het geheel der werken of schade berokkend worden aan de onderneming. </w:t>
      </w:r>
    </w:p>
    <w:p w:rsidR="001A61FA" w:rsidRDefault="001A61FA" w:rsidP="003A75E1">
      <w:r>
        <w:t>De bouwheer, architect en ingenieur zijn volstrekt vrij al dan niet in te gaan op de vraag naar wijzigingen van de koper.</w:t>
      </w:r>
    </w:p>
    <w:p w:rsidR="009C6273" w:rsidRDefault="001A61FA" w:rsidP="003A75E1">
      <w:r>
        <w:t>Door het feit een belangrijke aan te brengen ziet de koper af van de opleveringsdatum voorzien in de verkoopsovereenkomst. Vanzelfsprekend zal deze opleveringsdatum verlengd worden met de tijd nodig voor de oplevering van deze supplementaire werken. Mede omwille van redenen van coördinatie en verantwoordelijkheid kunnen de wijzigingen en meerwerken alleen uitgevoerd worden door aannemers aangeduid door de bouwheer.</w:t>
      </w:r>
    </w:p>
    <w:p w:rsidR="001A61FA" w:rsidRDefault="009C6273" w:rsidP="003A75E1">
      <w:r>
        <w:lastRenderedPageBreak/>
        <w:t>Indien deze wijzigingen</w:t>
      </w:r>
      <w:r w:rsidR="00B4436C">
        <w:t xml:space="preserve"> meerwerken inhouden dan zullen deze meerwerken worden verrekend. Minwerken brengen een last van 15% op die minwerken mee als winstderving. Bijkomende werken of bepaalde afwerkingen geven automatisch en stilzwijgend aanleiding tot verlenging van de uitvoeringstermijn.</w:t>
      </w:r>
    </w:p>
    <w:p w:rsidR="00B4436C" w:rsidRDefault="00B4436C" w:rsidP="003A75E1">
      <w:r>
        <w:t>Eventuele wijzigingen zullen alleen uitgevoerd worden na een voorafgaandelijke schriftelijk akkoord van de kopers aangaande de kostprijs van de wijzigingen. Laat de koper na oplevering werken uitvoeren door de aannemer, dan dient deze hiervoor beroep te doen op de veiligheidscoördinator van de bouwheer, dit voor zover nog niet alle werken zijn voltooid. Mondelinge toezeggingen hebben geen waarde.</w:t>
      </w:r>
    </w:p>
    <w:p w:rsidR="00B4436C" w:rsidRDefault="00B4436C" w:rsidP="003A75E1">
      <w:r>
        <w:t>Bij het uitblijven van een akkoord aangaande een meerwerk binnen de gestelde termijn, in de vorm van een offerte, dewelke door de koper als supplement aan de promotor werd aangevraagd, zal de gevraagde meerwerken nietig zijn en zullen de werken standaard worden uitgevoerd.</w:t>
      </w:r>
    </w:p>
    <w:p w:rsidR="00B4436C" w:rsidRDefault="00B4436C" w:rsidP="003A75E1">
      <w:r>
        <w:t>De bouwheer zijnerzijds behoudt zicht het recht voor detailwijzigingen aan te brengen aan voornoemde documenten, hetzij deze hem door de ter zake bevoegde overheid zouden worden opgelegd of door de regels der kunst zouden worden ingegeven.</w:t>
      </w:r>
    </w:p>
    <w:p w:rsidR="00B4436C" w:rsidRDefault="00B4436C" w:rsidP="003A75E1">
      <w:r>
        <w:t>Het is de koper verboden voor de oplevering van het hele aangekochte goed zelf (of door derden) werken uit te voeren of laten uitvoeren.</w:t>
      </w:r>
    </w:p>
    <w:p w:rsidR="00887536" w:rsidRDefault="00887536" w:rsidP="003A75E1"/>
    <w:p w:rsidR="00B4436C" w:rsidRPr="00B4436C" w:rsidRDefault="00B4436C" w:rsidP="00322A52">
      <w:pPr>
        <w:pStyle w:val="Kop2"/>
      </w:pPr>
      <w:bookmarkStart w:id="54" w:name="_Toc536004522"/>
      <w:r w:rsidRPr="00B4436C">
        <w:t>04.05 Materialen</w:t>
      </w:r>
      <w:bookmarkEnd w:id="54"/>
    </w:p>
    <w:p w:rsidR="00B4436C" w:rsidRDefault="00B4436C" w:rsidP="00B4436C">
      <w:r>
        <w:t>De bouwheer mag ten allen tijde materialen vermeld in het lastenboek vervangen door andere gelijksoortige of gelijkwaardige materialen.</w:t>
      </w:r>
    </w:p>
    <w:p w:rsidR="00B4436C" w:rsidRDefault="00B4436C" w:rsidP="00B4436C">
      <w:r>
        <w:t>Opmerkingen:</w:t>
      </w:r>
    </w:p>
    <w:p w:rsidR="00B4436C" w:rsidRDefault="00B4436C" w:rsidP="00B4436C">
      <w:pPr>
        <w:pStyle w:val="Lijstalinea"/>
        <w:numPr>
          <w:ilvl w:val="0"/>
          <w:numId w:val="9"/>
        </w:numPr>
      </w:pPr>
      <w:r>
        <w:t>Zijn niet in de huidige onderneming inbegrepen:</w:t>
      </w:r>
    </w:p>
    <w:p w:rsidR="00B4436C" w:rsidRDefault="00B4436C" w:rsidP="00B4436C">
      <w:pPr>
        <w:pStyle w:val="Lijstalinea"/>
        <w:numPr>
          <w:ilvl w:val="1"/>
          <w:numId w:val="9"/>
        </w:numPr>
      </w:pPr>
      <w:r>
        <w:t>De verlichtingstoestellen van de privatieve gedeelten en de telefoon/internet installaties</w:t>
      </w:r>
    </w:p>
    <w:p w:rsidR="008A2175" w:rsidRDefault="008A2175" w:rsidP="00B4436C">
      <w:pPr>
        <w:pStyle w:val="Lijstalinea"/>
        <w:numPr>
          <w:ilvl w:val="1"/>
          <w:numId w:val="9"/>
        </w:numPr>
      </w:pPr>
      <w:r>
        <w:t>De kosten van aansluitingen, van het plaatsen en openen van de gemeenschappelijke tellers voor water, gas, elektriciteit en radio- en tv-distributie</w:t>
      </w:r>
    </w:p>
    <w:p w:rsidR="008A2175" w:rsidRDefault="008A2175" w:rsidP="00B4436C">
      <w:pPr>
        <w:pStyle w:val="Lijstalinea"/>
        <w:numPr>
          <w:ilvl w:val="1"/>
          <w:numId w:val="9"/>
        </w:numPr>
      </w:pPr>
      <w:r>
        <w:t>Het behangpapier en de schilderwerken van de privatieve gedeelten</w:t>
      </w:r>
    </w:p>
    <w:p w:rsidR="008A2175" w:rsidRDefault="008A2175" w:rsidP="008A2175">
      <w:pPr>
        <w:pStyle w:val="Lijstalinea"/>
        <w:ind w:left="1440"/>
      </w:pPr>
    </w:p>
    <w:p w:rsidR="000B5712" w:rsidRDefault="008A2175" w:rsidP="008A2175">
      <w:pPr>
        <w:pStyle w:val="Lijstalinea"/>
        <w:numPr>
          <w:ilvl w:val="0"/>
          <w:numId w:val="9"/>
        </w:numPr>
      </w:pPr>
      <w:r>
        <w:t>De bezoeker, toekomstige koper of koper heeft geen toegang tot de werf indien niet vergezelde van een afgevaardigde van de verkoper of de bouwheer, mits voorafgaandelijke afspraak. Zelfs in dit geval zal elk bezoek tot op de dag van de voorlopige oplevering van de gemeenschappelijke delen plaatsvinden op eigen risico, waarbij zij geen verhaal kunnen uitoefenen tegen de verkoper, de bouwheer, de architect of de aannemer in geval van een gebeurlijk ongeval tijdens een bezoek van de werf.</w:t>
      </w:r>
    </w:p>
    <w:p w:rsidR="008A2175" w:rsidRDefault="008A2175" w:rsidP="008A2175">
      <w:pPr>
        <w:pStyle w:val="Lijstalinea"/>
      </w:pPr>
    </w:p>
    <w:p w:rsidR="008A2175" w:rsidRDefault="008A2175" w:rsidP="008A2175">
      <w:pPr>
        <w:pStyle w:val="Lijstalinea"/>
        <w:numPr>
          <w:ilvl w:val="0"/>
          <w:numId w:val="9"/>
        </w:numPr>
      </w:pPr>
      <w:r>
        <w:t>De huidige beschrijving vervangt of vervolledigt de aanduidingen op de plannen</w:t>
      </w:r>
    </w:p>
    <w:p w:rsidR="008A2175" w:rsidRDefault="008A2175" w:rsidP="008A2175">
      <w:pPr>
        <w:pStyle w:val="Lijstalinea"/>
      </w:pPr>
    </w:p>
    <w:p w:rsidR="008A2175" w:rsidRDefault="008A2175" w:rsidP="008A2175">
      <w:pPr>
        <w:pStyle w:val="Lijstalinea"/>
        <w:numPr>
          <w:ilvl w:val="0"/>
          <w:numId w:val="9"/>
        </w:numPr>
      </w:pPr>
      <w:r>
        <w:t xml:space="preserve">De vaste of losse meubels, alsook de installaties die op de </w:t>
      </w:r>
      <w:proofErr w:type="spellStart"/>
      <w:r>
        <w:t>verkoopsplannen</w:t>
      </w:r>
      <w:proofErr w:type="spellEnd"/>
      <w:r>
        <w:t xml:space="preserve"> zouden voorkomen zijn slechts figuratief aangebracht en als dusdanig te beschouwen, tenzij uitdrukkelijk vermeld in </w:t>
      </w:r>
      <w:proofErr w:type="spellStart"/>
      <w:r>
        <w:t>bovengaande</w:t>
      </w:r>
      <w:proofErr w:type="spellEnd"/>
      <w:r>
        <w:t xml:space="preserve"> beschrijving.</w:t>
      </w:r>
    </w:p>
    <w:p w:rsidR="008A2175" w:rsidRDefault="008A2175" w:rsidP="008A2175">
      <w:pPr>
        <w:pStyle w:val="Lijstalinea"/>
      </w:pPr>
    </w:p>
    <w:p w:rsidR="008A2175" w:rsidRDefault="008A2175" w:rsidP="008A2175">
      <w:pPr>
        <w:pStyle w:val="Lijstalinea"/>
        <w:numPr>
          <w:ilvl w:val="0"/>
          <w:numId w:val="9"/>
        </w:numPr>
      </w:pPr>
      <w:r>
        <w:lastRenderedPageBreak/>
        <w:t>De aandacht van de kopers wordt gevestigd op het feit dat het gebouw nieuw is en dat zich bijgevolg een licht of gedeeltelijke zetting kan voordoen alsmede eventuele uitzetting veroorzaakt door de temperatuurschommelingen, waardoor lichte barsten kunnen verschijnen, waarvoor noch de bouwheer, noch de architect, noch de aannemer kunnen verantwoordelijk worden gesteld en dit volgens de toelatingen van het WTCB.</w:t>
      </w:r>
    </w:p>
    <w:p w:rsidR="008A2175" w:rsidRDefault="008A2175" w:rsidP="008A2175">
      <w:pPr>
        <w:pStyle w:val="Lijstalinea"/>
      </w:pPr>
    </w:p>
    <w:p w:rsidR="008A2175" w:rsidRDefault="008A2175" w:rsidP="00322A52">
      <w:pPr>
        <w:pStyle w:val="Kop2"/>
      </w:pPr>
      <w:bookmarkStart w:id="55" w:name="_Toc536004523"/>
      <w:r w:rsidRPr="008A2175">
        <w:t>04.06 Wederzijdse verbintenissen van partijen</w:t>
      </w:r>
      <w:bookmarkEnd w:id="55"/>
    </w:p>
    <w:p w:rsidR="008A2175" w:rsidRDefault="008A2175" w:rsidP="00321B9B">
      <w:pPr>
        <w:pStyle w:val="Lijstalinea"/>
        <w:numPr>
          <w:ilvl w:val="0"/>
          <w:numId w:val="12"/>
        </w:numPr>
      </w:pPr>
      <w:r>
        <w:t xml:space="preserve">De bouwheer-verkoper is er toe behouden het verkochte pand te leveren overeenkomstig de art. 1581 en </w:t>
      </w:r>
      <w:proofErr w:type="spellStart"/>
      <w:r>
        <w:t>v.s.v</w:t>
      </w:r>
      <w:proofErr w:type="spellEnd"/>
      <w:r>
        <w:t>. het Burgerlijk Wetboek en</w:t>
      </w:r>
      <w:r w:rsidR="00321B9B">
        <w:t>erzijds, en de basisakte anderzijds.</w:t>
      </w:r>
    </w:p>
    <w:p w:rsidR="00321B9B" w:rsidRDefault="00321B9B" w:rsidP="00321B9B">
      <w:pPr>
        <w:pStyle w:val="Lijstalinea"/>
      </w:pPr>
    </w:p>
    <w:p w:rsidR="00321B9B" w:rsidRDefault="00321B9B" w:rsidP="00321B9B">
      <w:pPr>
        <w:pStyle w:val="Lijstalinea"/>
        <w:numPr>
          <w:ilvl w:val="0"/>
          <w:numId w:val="12"/>
        </w:numPr>
      </w:pPr>
      <w:r>
        <w:t>De koper is verplicht het aangekochte goed te aanvaarden zij het dan onder alle waarborg naar rechte. Het betreft in dit geval een rui</w:t>
      </w:r>
      <w:r w:rsidR="00F35E56">
        <w:t>l</w:t>
      </w:r>
      <w:r>
        <w:t>overeenkomst.</w:t>
      </w:r>
    </w:p>
    <w:p w:rsidR="00321B9B" w:rsidRDefault="00321B9B" w:rsidP="00321B9B">
      <w:pPr>
        <w:pStyle w:val="Lijstalinea"/>
      </w:pPr>
    </w:p>
    <w:p w:rsidR="00321B9B" w:rsidRDefault="00321B9B" w:rsidP="008A2175">
      <w:pPr>
        <w:pStyle w:val="Lijstalinea"/>
        <w:numPr>
          <w:ilvl w:val="0"/>
          <w:numId w:val="12"/>
        </w:numPr>
      </w:pPr>
      <w:r>
        <w:t>De kopers zijn ertoe gehouden het gebouw te onderhouden zowel privatief als gemeenschappelijk, volgens het onderhoudsboekje v</w:t>
      </w:r>
      <w:r w:rsidR="00C4500A">
        <w:t>a</w:t>
      </w:r>
      <w:r>
        <w:t>n gebouwen die opgenomen is in het algemeen regelement van de mede-eigenaars.</w:t>
      </w:r>
    </w:p>
    <w:p w:rsidR="00007A6D" w:rsidRDefault="00007A6D" w:rsidP="00007A6D"/>
    <w:p w:rsidR="00007A6D" w:rsidRPr="00007A6D" w:rsidRDefault="00007A6D" w:rsidP="00322A52">
      <w:pPr>
        <w:pStyle w:val="Kop2"/>
      </w:pPr>
      <w:bookmarkStart w:id="56" w:name="_Toc536004524"/>
      <w:r w:rsidRPr="00007A6D">
        <w:t>04.07 Kosten</w:t>
      </w:r>
      <w:bookmarkEnd w:id="56"/>
    </w:p>
    <w:p w:rsidR="00321B9B" w:rsidRDefault="00007A6D" w:rsidP="00007A6D">
      <w:pPr>
        <w:pStyle w:val="Plattetekst2"/>
        <w:rPr>
          <w:rFonts w:ascii="Arial" w:hAnsi="Arial" w:cs="Arial"/>
        </w:rPr>
      </w:pPr>
      <w:r>
        <w:rPr>
          <w:rFonts w:ascii="Arial" w:hAnsi="Arial" w:cs="Arial"/>
        </w:rPr>
        <w:t>De kosten, aangegeven in de verkoopsovereenkomst zijn ten laste van de koper en worden aangerekend.</w:t>
      </w:r>
    </w:p>
    <w:p w:rsidR="003929F9" w:rsidRPr="00007A6D" w:rsidRDefault="003929F9" w:rsidP="00007A6D">
      <w:pPr>
        <w:pStyle w:val="Plattetekst2"/>
        <w:rPr>
          <w:rFonts w:ascii="Arial" w:hAnsi="Arial" w:cs="Arial"/>
        </w:rPr>
      </w:pPr>
    </w:p>
    <w:p w:rsidR="00321B9B" w:rsidRDefault="00321B9B" w:rsidP="00322A52">
      <w:pPr>
        <w:pStyle w:val="Kop2"/>
      </w:pPr>
      <w:bookmarkStart w:id="57" w:name="_Toc536004525"/>
      <w:r w:rsidRPr="00321B9B">
        <w:t>04.0</w:t>
      </w:r>
      <w:r w:rsidR="00007A6D">
        <w:t>8</w:t>
      </w:r>
      <w:r w:rsidRPr="00321B9B">
        <w:t xml:space="preserve"> Betalingsvoorwaarden</w:t>
      </w:r>
      <w:bookmarkEnd w:id="57"/>
    </w:p>
    <w:p w:rsidR="00321B9B" w:rsidRDefault="00321B9B" w:rsidP="00321B9B">
      <w:r>
        <w:t>Bij ondertekenen van de compromis: 5% voorschot op totaalprijs</w:t>
      </w:r>
    </w:p>
    <w:p w:rsidR="00321B9B" w:rsidRDefault="00321B9B" w:rsidP="00321B9B">
      <w:r>
        <w:t>Bij ondertekenen van authentieke akte: grondwaarde min voorschot</w:t>
      </w:r>
    </w:p>
    <w:p w:rsidR="00321B9B" w:rsidRDefault="00321B9B" w:rsidP="00321B9B">
      <w:r>
        <w:t>Bouwwaarde naarmate de vordering der werken, betalingstermijn 15 dagen factuurdatum.</w:t>
      </w:r>
    </w:p>
    <w:p w:rsidR="00097D92" w:rsidRDefault="00097D92" w:rsidP="00321B9B">
      <w:r>
        <w:t>Voor de appartementen:</w:t>
      </w:r>
    </w:p>
    <w:p w:rsidR="004C76CA" w:rsidRPr="00C92D29" w:rsidRDefault="004C76CA" w:rsidP="004C76CA">
      <w:pPr>
        <w:pStyle w:val="Lijstalinea"/>
        <w:numPr>
          <w:ilvl w:val="0"/>
          <w:numId w:val="8"/>
        </w:numPr>
        <w:rPr>
          <w:highlight w:val="yellow"/>
        </w:rPr>
      </w:pPr>
      <w:r w:rsidRPr="00C92D29">
        <w:rPr>
          <w:highlight w:val="yellow"/>
        </w:rPr>
        <w:t>***</w:t>
      </w:r>
    </w:p>
    <w:p w:rsidR="00097D92" w:rsidRDefault="00097D92" w:rsidP="00097D92">
      <w:r>
        <w:t>Voor de parkeerplaats:</w:t>
      </w:r>
    </w:p>
    <w:p w:rsidR="00097D92" w:rsidRPr="00C92D29" w:rsidRDefault="004C76CA" w:rsidP="008158A7">
      <w:pPr>
        <w:pStyle w:val="Lijstalinea"/>
        <w:numPr>
          <w:ilvl w:val="0"/>
          <w:numId w:val="18"/>
        </w:numPr>
        <w:rPr>
          <w:highlight w:val="yellow"/>
        </w:rPr>
      </w:pPr>
      <w:r w:rsidRPr="00C92D29">
        <w:rPr>
          <w:highlight w:val="yellow"/>
        </w:rPr>
        <w:t>***</w:t>
      </w:r>
    </w:p>
    <w:p w:rsidR="00097D92" w:rsidRDefault="00097D92" w:rsidP="00097D92">
      <w:bookmarkStart w:id="58" w:name="_GoBack"/>
      <w:bookmarkEnd w:id="58"/>
      <w:r>
        <w:t>Elke schijf te verhogen met de verschuldigde BTW.</w:t>
      </w:r>
    </w:p>
    <w:p w:rsidR="00097D92" w:rsidRDefault="00097D92" w:rsidP="00097D92">
      <w:r>
        <w:t>Opmerking: De volgorde van de schijven kan naarmate de volgorde van de uitvoering der werken gewijzigd worden.</w:t>
      </w:r>
    </w:p>
    <w:p w:rsidR="00321B9B" w:rsidRDefault="00321B9B" w:rsidP="00321B9B"/>
    <w:p w:rsidR="00321B9B" w:rsidRPr="00141BD2" w:rsidRDefault="00321B9B" w:rsidP="00321B9B"/>
    <w:p w:rsidR="00321B9B" w:rsidRPr="00321B9B" w:rsidRDefault="00321B9B" w:rsidP="00321B9B"/>
    <w:sectPr w:rsidR="00321B9B" w:rsidRPr="00321B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47" w:rsidRDefault="007B1D47" w:rsidP="0081030C">
      <w:pPr>
        <w:spacing w:after="0" w:line="240" w:lineRule="auto"/>
      </w:pPr>
      <w:r>
        <w:separator/>
      </w:r>
    </w:p>
  </w:endnote>
  <w:endnote w:type="continuationSeparator" w:id="0">
    <w:p w:rsidR="007B1D47" w:rsidRDefault="007B1D47" w:rsidP="0081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7F" w:rsidRPr="0081030C" w:rsidRDefault="002E237F">
    <w:pPr>
      <w:pStyle w:val="Voettekst"/>
    </w:pPr>
    <w:proofErr w:type="spellStart"/>
    <w:r>
      <w:t>Verkoopslastenboek</w:t>
    </w:r>
    <w:proofErr w:type="spellEnd"/>
    <w:r>
      <w:tab/>
    </w:r>
    <w:r>
      <w:tab/>
    </w:r>
    <w:r>
      <w:rPr>
        <w:lang w:val="nl-NL"/>
      </w:rPr>
      <w:t xml:space="preserve">Pagina </w:t>
    </w:r>
    <w:r>
      <w:rPr>
        <w:b/>
        <w:bCs/>
      </w:rPr>
      <w:fldChar w:fldCharType="begin"/>
    </w:r>
    <w:r>
      <w:rPr>
        <w:b/>
        <w:bCs/>
      </w:rPr>
      <w:instrText>PAGE  \* Arabic  \* MERGEFORMAT</w:instrText>
    </w:r>
    <w:r>
      <w:rPr>
        <w:b/>
        <w:bCs/>
      </w:rPr>
      <w:fldChar w:fldCharType="separate"/>
    </w:r>
    <w:r w:rsidR="002137F0" w:rsidRPr="002137F0">
      <w:rPr>
        <w:b/>
        <w:bCs/>
        <w:noProof/>
        <w:lang w:val="nl-NL"/>
      </w:rPr>
      <w:t>19</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2137F0" w:rsidRPr="002137F0">
      <w:rPr>
        <w:b/>
        <w:bCs/>
        <w:noProof/>
        <w:lang w:val="nl-NL"/>
      </w:rPr>
      <w:t>19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47" w:rsidRDefault="007B1D47" w:rsidP="0081030C">
      <w:pPr>
        <w:spacing w:after="0" w:line="240" w:lineRule="auto"/>
      </w:pPr>
      <w:r>
        <w:separator/>
      </w:r>
    </w:p>
  </w:footnote>
  <w:footnote w:type="continuationSeparator" w:id="0">
    <w:p w:rsidR="007B1D47" w:rsidRDefault="007B1D47" w:rsidP="0081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419"/>
    <w:multiLevelType w:val="hybridMultilevel"/>
    <w:tmpl w:val="AAD2DD80"/>
    <w:lvl w:ilvl="0" w:tplc="9B989C0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4D0FCB"/>
    <w:multiLevelType w:val="hybridMultilevel"/>
    <w:tmpl w:val="3DD8EA62"/>
    <w:lvl w:ilvl="0" w:tplc="C6C03F48">
      <w:start w:val="1"/>
      <w:numFmt w:val="bullet"/>
      <w:lvlText w:val="•"/>
      <w:lvlJc w:val="left"/>
      <w:pPr>
        <w:tabs>
          <w:tab w:val="num" w:pos="360"/>
        </w:tabs>
        <w:ind w:left="340" w:hanging="340"/>
      </w:pPr>
      <w:rPr>
        <w:sz w:val="28"/>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50899"/>
    <w:multiLevelType w:val="hybridMultilevel"/>
    <w:tmpl w:val="13E69B50"/>
    <w:lvl w:ilvl="0" w:tplc="D0FE4F34">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FA3215"/>
    <w:multiLevelType w:val="hybridMultilevel"/>
    <w:tmpl w:val="35403190"/>
    <w:lvl w:ilvl="0" w:tplc="9B989C0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2B5C30"/>
    <w:multiLevelType w:val="multilevel"/>
    <w:tmpl w:val="CA50E482"/>
    <w:lvl w:ilvl="0">
      <w:start w:val="1"/>
      <w:numFmt w:val="decimalZero"/>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045ED8"/>
    <w:multiLevelType w:val="hybridMultilevel"/>
    <w:tmpl w:val="7C38E302"/>
    <w:lvl w:ilvl="0" w:tplc="8DB62C5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57610F"/>
    <w:multiLevelType w:val="singleLevel"/>
    <w:tmpl w:val="7076E626"/>
    <w:lvl w:ilvl="0">
      <w:start w:val="1"/>
      <w:numFmt w:val="lowerLetter"/>
      <w:lvlText w:val="%1."/>
      <w:lvlJc w:val="left"/>
      <w:pPr>
        <w:tabs>
          <w:tab w:val="num" w:pos="1065"/>
        </w:tabs>
        <w:ind w:left="1065" w:hanging="360"/>
      </w:pPr>
    </w:lvl>
  </w:abstractNum>
  <w:abstractNum w:abstractNumId="7" w15:restartNumberingAfterBreak="0">
    <w:nsid w:val="35B945D3"/>
    <w:multiLevelType w:val="hybridMultilevel"/>
    <w:tmpl w:val="8C46E0A0"/>
    <w:lvl w:ilvl="0" w:tplc="8DB62C5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6035BB6"/>
    <w:multiLevelType w:val="hybridMultilevel"/>
    <w:tmpl w:val="5E264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797F3E"/>
    <w:multiLevelType w:val="hybridMultilevel"/>
    <w:tmpl w:val="08B8D3A4"/>
    <w:lvl w:ilvl="0" w:tplc="9E7458DA">
      <w:start w:val="1"/>
      <w:numFmt w:val="decimalZero"/>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A80BED"/>
    <w:multiLevelType w:val="multilevel"/>
    <w:tmpl w:val="88360AB2"/>
    <w:lvl w:ilvl="0">
      <w:start w:val="1"/>
      <w:numFmt w:val="decimalZero"/>
      <w:lvlText w:val="%1"/>
      <w:lvlJc w:val="left"/>
      <w:pPr>
        <w:ind w:left="675" w:hanging="675"/>
      </w:pPr>
      <w:rPr>
        <w:rFonts w:hint="default"/>
      </w:rPr>
    </w:lvl>
    <w:lvl w:ilvl="1">
      <w:start w:val="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6120E"/>
    <w:multiLevelType w:val="hybridMultilevel"/>
    <w:tmpl w:val="896C964E"/>
    <w:lvl w:ilvl="0" w:tplc="8DB62C5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0B041E6"/>
    <w:multiLevelType w:val="hybridMultilevel"/>
    <w:tmpl w:val="265CE158"/>
    <w:lvl w:ilvl="0" w:tplc="9B989C0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7A2F3B"/>
    <w:multiLevelType w:val="singleLevel"/>
    <w:tmpl w:val="47D08CBA"/>
    <w:lvl w:ilvl="0">
      <w:start w:val="1"/>
      <w:numFmt w:val="bullet"/>
      <w:lvlText w:val="-"/>
      <w:lvlJc w:val="left"/>
      <w:pPr>
        <w:tabs>
          <w:tab w:val="num" w:pos="1410"/>
        </w:tabs>
        <w:ind w:left="1410" w:hanging="705"/>
      </w:pPr>
    </w:lvl>
  </w:abstractNum>
  <w:abstractNum w:abstractNumId="14" w15:restartNumberingAfterBreak="0">
    <w:nsid w:val="5541667A"/>
    <w:multiLevelType w:val="hybridMultilevel"/>
    <w:tmpl w:val="AC2E0784"/>
    <w:lvl w:ilvl="0" w:tplc="8DB62C58">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996B8C"/>
    <w:multiLevelType w:val="hybridMultilevel"/>
    <w:tmpl w:val="1C48778A"/>
    <w:lvl w:ilvl="0" w:tplc="F42E35EC">
      <w:start w:val="1"/>
      <w:numFmt w:val="decimalZero"/>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A13277"/>
    <w:multiLevelType w:val="hybridMultilevel"/>
    <w:tmpl w:val="6F7C6B14"/>
    <w:lvl w:ilvl="0" w:tplc="C6C03F48">
      <w:start w:val="1"/>
      <w:numFmt w:val="bullet"/>
      <w:lvlText w:val="•"/>
      <w:lvlJc w:val="left"/>
      <w:pPr>
        <w:tabs>
          <w:tab w:val="num" w:pos="1065"/>
        </w:tabs>
        <w:ind w:left="1045" w:hanging="340"/>
      </w:pPr>
      <w:rPr>
        <w:sz w:val="28"/>
      </w:rPr>
    </w:lvl>
    <w:lvl w:ilvl="1" w:tplc="04130003">
      <w:start w:val="1"/>
      <w:numFmt w:val="bullet"/>
      <w:lvlText w:val="o"/>
      <w:lvlJc w:val="left"/>
      <w:pPr>
        <w:tabs>
          <w:tab w:val="num" w:pos="2145"/>
        </w:tabs>
        <w:ind w:left="2145" w:hanging="360"/>
      </w:pPr>
      <w:rPr>
        <w:rFonts w:ascii="Courier New" w:hAnsi="Courier New" w:cs="Times New Roman"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cs="Times New Roman"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cs="Times New Roman" w:hint="default"/>
      </w:rPr>
    </w:lvl>
    <w:lvl w:ilvl="8" w:tplc="04130005">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50B2509"/>
    <w:multiLevelType w:val="hybridMultilevel"/>
    <w:tmpl w:val="10DE706E"/>
    <w:lvl w:ilvl="0" w:tplc="9B989C0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4A6136"/>
    <w:multiLevelType w:val="hybridMultilevel"/>
    <w:tmpl w:val="299CC7A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B235DE"/>
    <w:multiLevelType w:val="singleLevel"/>
    <w:tmpl w:val="86FACD88"/>
    <w:lvl w:ilvl="0">
      <w:start w:val="1"/>
      <w:numFmt w:val="lowerLetter"/>
      <w:lvlText w:val="%1."/>
      <w:lvlJc w:val="left"/>
      <w:pPr>
        <w:tabs>
          <w:tab w:val="num" w:pos="720"/>
        </w:tabs>
        <w:ind w:left="720" w:hanging="360"/>
      </w:pPr>
    </w:lvl>
  </w:abstractNum>
  <w:abstractNum w:abstractNumId="20" w15:restartNumberingAfterBreak="0">
    <w:nsid w:val="6E0A4BFD"/>
    <w:multiLevelType w:val="hybridMultilevel"/>
    <w:tmpl w:val="9FDC5710"/>
    <w:lvl w:ilvl="0" w:tplc="9A4829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4064A8"/>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22" w15:restartNumberingAfterBreak="0">
    <w:nsid w:val="783B3E00"/>
    <w:multiLevelType w:val="multilevel"/>
    <w:tmpl w:val="A51CC93E"/>
    <w:lvl w:ilvl="0">
      <w:start w:val="1"/>
      <w:numFmt w:val="decimalZero"/>
      <w:lvlText w:val="%1"/>
      <w:lvlJc w:val="left"/>
      <w:pPr>
        <w:ind w:left="675" w:hanging="675"/>
      </w:pPr>
      <w:rPr>
        <w:rFonts w:hint="default"/>
      </w:rPr>
    </w:lvl>
    <w:lvl w:ilvl="1">
      <w:start w:val="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781998"/>
    <w:multiLevelType w:val="hybridMultilevel"/>
    <w:tmpl w:val="682829D0"/>
    <w:lvl w:ilvl="0" w:tplc="07B6276A">
      <w:start w:val="1"/>
      <w:numFmt w:val="decimalZero"/>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EF01DF5"/>
    <w:multiLevelType w:val="multilevel"/>
    <w:tmpl w:val="E5908038"/>
    <w:lvl w:ilvl="0">
      <w:start w:val="1"/>
      <w:numFmt w:val="decimalZero"/>
      <w:lvlText w:val="%1"/>
      <w:lvlJc w:val="left"/>
      <w:pPr>
        <w:ind w:left="675" w:hanging="675"/>
      </w:pPr>
      <w:rPr>
        <w:rFonts w:hint="default"/>
      </w:rPr>
    </w:lvl>
    <w:lvl w:ilvl="1">
      <w:start w:val="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3"/>
  </w:num>
  <w:num w:numId="3">
    <w:abstractNumId w:val="6"/>
    <w:lvlOverride w:ilvl="0">
      <w:startOverride w:val="1"/>
    </w:lvlOverride>
  </w:num>
  <w:num w:numId="4">
    <w:abstractNumId w:val="19"/>
    <w:lvlOverride w:ilvl="0">
      <w:startOverride w:val="1"/>
    </w:lvlOverride>
  </w:num>
  <w:num w:numId="5">
    <w:abstractNumId w:val="21"/>
  </w:num>
  <w:num w:numId="6">
    <w:abstractNumId w:val="16"/>
  </w:num>
  <w:num w:numId="7">
    <w:abstractNumId w:val="1"/>
  </w:num>
  <w:num w:numId="8">
    <w:abstractNumId w:val="20"/>
  </w:num>
  <w:num w:numId="9">
    <w:abstractNumId w:val="14"/>
  </w:num>
  <w:num w:numId="10">
    <w:abstractNumId w:val="11"/>
  </w:num>
  <w:num w:numId="11">
    <w:abstractNumId w:val="5"/>
  </w:num>
  <w:num w:numId="12">
    <w:abstractNumId w:val="7"/>
  </w:num>
  <w:num w:numId="13">
    <w:abstractNumId w:val="8"/>
  </w:num>
  <w:num w:numId="14">
    <w:abstractNumId w:val="12"/>
  </w:num>
  <w:num w:numId="15">
    <w:abstractNumId w:val="18"/>
  </w:num>
  <w:num w:numId="16">
    <w:abstractNumId w:val="3"/>
  </w:num>
  <w:num w:numId="17">
    <w:abstractNumId w:val="17"/>
  </w:num>
  <w:num w:numId="18">
    <w:abstractNumId w:val="0"/>
  </w:num>
  <w:num w:numId="19">
    <w:abstractNumId w:val="10"/>
  </w:num>
  <w:num w:numId="20">
    <w:abstractNumId w:val="15"/>
  </w:num>
  <w:num w:numId="21">
    <w:abstractNumId w:val="4"/>
  </w:num>
  <w:num w:numId="22">
    <w:abstractNumId w:val="24"/>
  </w:num>
  <w:num w:numId="23">
    <w:abstractNumId w:val="9"/>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30C"/>
    <w:rsid w:val="00001B48"/>
    <w:rsid w:val="00006963"/>
    <w:rsid w:val="00007A6D"/>
    <w:rsid w:val="000838AF"/>
    <w:rsid w:val="00097D92"/>
    <w:rsid w:val="000B5712"/>
    <w:rsid w:val="001063E6"/>
    <w:rsid w:val="00183242"/>
    <w:rsid w:val="00184882"/>
    <w:rsid w:val="001A61FA"/>
    <w:rsid w:val="001D1619"/>
    <w:rsid w:val="001E03CD"/>
    <w:rsid w:val="001F15E5"/>
    <w:rsid w:val="001F3AEE"/>
    <w:rsid w:val="0020547A"/>
    <w:rsid w:val="0021167F"/>
    <w:rsid w:val="002137F0"/>
    <w:rsid w:val="00222F62"/>
    <w:rsid w:val="0023653E"/>
    <w:rsid w:val="002A2939"/>
    <w:rsid w:val="002B20FE"/>
    <w:rsid w:val="002C1B78"/>
    <w:rsid w:val="002D40B6"/>
    <w:rsid w:val="002E237F"/>
    <w:rsid w:val="002F6E3D"/>
    <w:rsid w:val="00321B9B"/>
    <w:rsid w:val="00322A52"/>
    <w:rsid w:val="003929F9"/>
    <w:rsid w:val="003A75E1"/>
    <w:rsid w:val="00422C90"/>
    <w:rsid w:val="00452FC7"/>
    <w:rsid w:val="004A295A"/>
    <w:rsid w:val="004A5DC9"/>
    <w:rsid w:val="004C76CA"/>
    <w:rsid w:val="00555E98"/>
    <w:rsid w:val="00595658"/>
    <w:rsid w:val="005E484D"/>
    <w:rsid w:val="00603012"/>
    <w:rsid w:val="00655FEC"/>
    <w:rsid w:val="006F4E51"/>
    <w:rsid w:val="007865BE"/>
    <w:rsid w:val="007B0D0E"/>
    <w:rsid w:val="007B1D47"/>
    <w:rsid w:val="0081030C"/>
    <w:rsid w:val="008158A7"/>
    <w:rsid w:val="00826B44"/>
    <w:rsid w:val="008618AE"/>
    <w:rsid w:val="00887536"/>
    <w:rsid w:val="008A2175"/>
    <w:rsid w:val="00951F88"/>
    <w:rsid w:val="009C6273"/>
    <w:rsid w:val="00A367A3"/>
    <w:rsid w:val="00AE0B9D"/>
    <w:rsid w:val="00B23C7C"/>
    <w:rsid w:val="00B333C2"/>
    <w:rsid w:val="00B4436C"/>
    <w:rsid w:val="00B8539B"/>
    <w:rsid w:val="00BA0E71"/>
    <w:rsid w:val="00BD67D7"/>
    <w:rsid w:val="00BE6426"/>
    <w:rsid w:val="00C317A6"/>
    <w:rsid w:val="00C4500A"/>
    <w:rsid w:val="00C642BD"/>
    <w:rsid w:val="00C90D24"/>
    <w:rsid w:val="00C92D29"/>
    <w:rsid w:val="00CB5A15"/>
    <w:rsid w:val="00D75FAE"/>
    <w:rsid w:val="00E070E5"/>
    <w:rsid w:val="00E823F1"/>
    <w:rsid w:val="00EA4597"/>
    <w:rsid w:val="00EB64F7"/>
    <w:rsid w:val="00F127FE"/>
    <w:rsid w:val="00F35E56"/>
    <w:rsid w:val="00FA205C"/>
    <w:rsid w:val="00FC615A"/>
    <w:rsid w:val="00FD2B7F"/>
    <w:rsid w:val="00FE6D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F6A0"/>
  <w15:docId w15:val="{C394FA3A-AFF3-4954-9C28-14838B4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2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2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22C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22C9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7">
    <w:name w:val="heading 7"/>
    <w:basedOn w:val="Standaard"/>
    <w:next w:val="Standaard"/>
    <w:link w:val="Kop7Char"/>
    <w:semiHidden/>
    <w:unhideWhenUsed/>
    <w:qFormat/>
    <w:rsid w:val="0020547A"/>
    <w:pPr>
      <w:keepNext/>
      <w:spacing w:after="0" w:line="240" w:lineRule="auto"/>
      <w:outlineLvl w:val="6"/>
    </w:pPr>
    <w:rPr>
      <w:rFonts w:ascii="Comic Sans MS" w:eastAsia="Times New Roman" w:hAnsi="Comic Sans MS" w:cs="Times New Roman"/>
      <w:b/>
      <w:bCs/>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0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30C"/>
  </w:style>
  <w:style w:type="paragraph" w:styleId="Voettekst">
    <w:name w:val="footer"/>
    <w:basedOn w:val="Standaard"/>
    <w:link w:val="VoettekstChar"/>
    <w:uiPriority w:val="99"/>
    <w:unhideWhenUsed/>
    <w:rsid w:val="00810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30C"/>
  </w:style>
  <w:style w:type="paragraph" w:styleId="Lijstalinea">
    <w:name w:val="List Paragraph"/>
    <w:basedOn w:val="Standaard"/>
    <w:uiPriority w:val="34"/>
    <w:qFormat/>
    <w:rsid w:val="0081030C"/>
    <w:pPr>
      <w:ind w:left="720"/>
      <w:contextualSpacing/>
    </w:pPr>
  </w:style>
  <w:style w:type="character" w:customStyle="1" w:styleId="Kop7Char">
    <w:name w:val="Kop 7 Char"/>
    <w:basedOn w:val="Standaardalinea-lettertype"/>
    <w:link w:val="Kop7"/>
    <w:semiHidden/>
    <w:rsid w:val="0020547A"/>
    <w:rPr>
      <w:rFonts w:ascii="Comic Sans MS" w:eastAsia="Times New Roman" w:hAnsi="Comic Sans MS" w:cs="Times New Roman"/>
      <w:b/>
      <w:bCs/>
      <w:szCs w:val="20"/>
      <w:u w:val="single"/>
      <w:lang w:val="nl-NL" w:eastAsia="nl-NL"/>
    </w:rPr>
  </w:style>
  <w:style w:type="character" w:styleId="Hyperlink">
    <w:name w:val="Hyperlink"/>
    <w:uiPriority w:val="99"/>
    <w:unhideWhenUsed/>
    <w:rsid w:val="0020547A"/>
    <w:rPr>
      <w:color w:val="0000FF"/>
      <w:u w:val="single"/>
    </w:rPr>
  </w:style>
  <w:style w:type="paragraph" w:styleId="Inhopg1">
    <w:name w:val="toc 1"/>
    <w:basedOn w:val="Standaard"/>
    <w:next w:val="Standaard"/>
    <w:autoRedefine/>
    <w:uiPriority w:val="39"/>
    <w:unhideWhenUsed/>
    <w:rsid w:val="0020547A"/>
    <w:pPr>
      <w:spacing w:before="120" w:after="120" w:line="240" w:lineRule="auto"/>
    </w:pPr>
    <w:rPr>
      <w:rFonts w:ascii="Times New Roman" w:eastAsia="Times New Roman" w:hAnsi="Times New Roman" w:cs="Times New Roman"/>
      <w:b/>
      <w:bCs/>
      <w:caps/>
      <w:sz w:val="24"/>
      <w:szCs w:val="24"/>
      <w:lang w:val="nl-NL" w:eastAsia="nl-NL"/>
    </w:rPr>
  </w:style>
  <w:style w:type="paragraph" w:styleId="Inhopg2">
    <w:name w:val="toc 2"/>
    <w:basedOn w:val="Standaard"/>
    <w:next w:val="Standaard"/>
    <w:autoRedefine/>
    <w:uiPriority w:val="39"/>
    <w:unhideWhenUsed/>
    <w:rsid w:val="0020547A"/>
    <w:pPr>
      <w:tabs>
        <w:tab w:val="left" w:pos="0"/>
        <w:tab w:val="left" w:pos="720"/>
        <w:tab w:val="right" w:leader="dot" w:pos="9062"/>
      </w:tabs>
      <w:spacing w:after="0" w:line="240" w:lineRule="auto"/>
    </w:pPr>
    <w:rPr>
      <w:rFonts w:ascii="Times New Roman" w:eastAsia="Times New Roman" w:hAnsi="Times New Roman" w:cs="Times New Roman"/>
      <w:smallCaps/>
      <w:noProof/>
      <w:sz w:val="24"/>
      <w:lang w:val="nl-NL" w:eastAsia="nl-NL"/>
    </w:rPr>
  </w:style>
  <w:style w:type="character" w:customStyle="1" w:styleId="Kop1Char">
    <w:name w:val="Kop 1 Char"/>
    <w:basedOn w:val="Standaardalinea-lettertype"/>
    <w:link w:val="Kop1"/>
    <w:uiPriority w:val="9"/>
    <w:rsid w:val="00422C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2C9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422C9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422C90"/>
    <w:rPr>
      <w:rFonts w:asciiTheme="majorHAnsi" w:eastAsiaTheme="majorEastAsia" w:hAnsiTheme="majorHAnsi" w:cstheme="majorBidi"/>
      <w:i/>
      <w:iCs/>
      <w:color w:val="2F5496" w:themeColor="accent1" w:themeShade="BF"/>
    </w:rPr>
  </w:style>
  <w:style w:type="paragraph" w:styleId="Plattetekst">
    <w:name w:val="Body Text"/>
    <w:basedOn w:val="Standaard"/>
    <w:link w:val="PlattetekstChar"/>
    <w:semiHidden/>
    <w:unhideWhenUsed/>
    <w:rsid w:val="00422C90"/>
    <w:pPr>
      <w:spacing w:after="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semiHidden/>
    <w:rsid w:val="00422C90"/>
    <w:rPr>
      <w:rFonts w:ascii="Times New Roman" w:eastAsia="Times New Roman" w:hAnsi="Times New Roman" w:cs="Times New Roman"/>
      <w:sz w:val="24"/>
      <w:szCs w:val="20"/>
      <w:lang w:val="nl-NL" w:eastAsia="nl-NL"/>
    </w:rPr>
  </w:style>
  <w:style w:type="paragraph" w:styleId="Plattetekstinspringen">
    <w:name w:val="Body Text Indent"/>
    <w:basedOn w:val="Standaard"/>
    <w:link w:val="PlattetekstinspringenChar"/>
    <w:semiHidden/>
    <w:unhideWhenUsed/>
    <w:rsid w:val="00422C90"/>
    <w:pPr>
      <w:spacing w:after="0" w:line="240" w:lineRule="auto"/>
      <w:ind w:left="360"/>
    </w:pPr>
    <w:rPr>
      <w:rFonts w:ascii="Times New Roman" w:eastAsia="Times New Roman" w:hAnsi="Times New Roman" w:cs="Times New Roman"/>
      <w:sz w:val="20"/>
      <w:szCs w:val="20"/>
      <w:lang w:val="nl-NL" w:eastAsia="nl-NL"/>
    </w:rPr>
  </w:style>
  <w:style w:type="character" w:customStyle="1" w:styleId="PlattetekstinspringenChar">
    <w:name w:val="Platte tekst inspringen Char"/>
    <w:basedOn w:val="Standaardalinea-lettertype"/>
    <w:link w:val="Plattetekstinspringen"/>
    <w:semiHidden/>
    <w:rsid w:val="00422C90"/>
    <w:rPr>
      <w:rFonts w:ascii="Times New Roman" w:eastAsia="Times New Roman" w:hAnsi="Times New Roman" w:cs="Times New Roman"/>
      <w:sz w:val="20"/>
      <w:szCs w:val="20"/>
      <w:lang w:val="nl-NL" w:eastAsia="nl-NL"/>
    </w:rPr>
  </w:style>
  <w:style w:type="paragraph" w:styleId="Plattetekst2">
    <w:name w:val="Body Text 2"/>
    <w:basedOn w:val="Standaard"/>
    <w:link w:val="Plattetekst2Char"/>
    <w:unhideWhenUsed/>
    <w:rsid w:val="00422C90"/>
    <w:pPr>
      <w:spacing w:after="0" w:line="300" w:lineRule="auto"/>
    </w:pPr>
    <w:rPr>
      <w:rFonts w:ascii="Comic Sans MS" w:eastAsia="Times New Roman" w:hAnsi="Comic Sans MS" w:cs="Times New Roman"/>
      <w:szCs w:val="20"/>
      <w:lang w:val="nl-NL" w:eastAsia="nl-NL"/>
    </w:rPr>
  </w:style>
  <w:style w:type="character" w:customStyle="1" w:styleId="Plattetekst2Char">
    <w:name w:val="Platte tekst 2 Char"/>
    <w:basedOn w:val="Standaardalinea-lettertype"/>
    <w:link w:val="Plattetekst2"/>
    <w:rsid w:val="00422C90"/>
    <w:rPr>
      <w:rFonts w:ascii="Comic Sans MS" w:eastAsia="Times New Roman" w:hAnsi="Comic Sans MS" w:cs="Times New Roman"/>
      <w:szCs w:val="20"/>
      <w:lang w:val="nl-NL" w:eastAsia="nl-NL"/>
    </w:rPr>
  </w:style>
  <w:style w:type="paragraph" w:styleId="Plattetekstinspringen2">
    <w:name w:val="Body Text Indent 2"/>
    <w:basedOn w:val="Standaard"/>
    <w:link w:val="Plattetekstinspringen2Char"/>
    <w:semiHidden/>
    <w:unhideWhenUsed/>
    <w:rsid w:val="00422C90"/>
    <w:pPr>
      <w:spacing w:after="0" w:line="240" w:lineRule="auto"/>
      <w:ind w:left="360" w:hanging="360"/>
    </w:pPr>
    <w:rPr>
      <w:rFonts w:ascii="Times New Roman" w:eastAsia="Times New Roman" w:hAnsi="Times New Roman" w:cs="Times New Roman"/>
      <w:sz w:val="20"/>
      <w:szCs w:val="20"/>
      <w:lang w:val="nl-NL" w:eastAsia="nl-NL"/>
    </w:rPr>
  </w:style>
  <w:style w:type="character" w:customStyle="1" w:styleId="Plattetekstinspringen2Char">
    <w:name w:val="Platte tekst inspringen 2 Char"/>
    <w:basedOn w:val="Standaardalinea-lettertype"/>
    <w:link w:val="Plattetekstinspringen2"/>
    <w:semiHidden/>
    <w:rsid w:val="00422C90"/>
    <w:rPr>
      <w:rFonts w:ascii="Times New Roman" w:eastAsia="Times New Roman" w:hAnsi="Times New Roman" w:cs="Times New Roman"/>
      <w:sz w:val="20"/>
      <w:szCs w:val="20"/>
      <w:lang w:val="nl-NL" w:eastAsia="nl-NL"/>
    </w:rPr>
  </w:style>
  <w:style w:type="paragraph" w:styleId="Plattetekstinspringen3">
    <w:name w:val="Body Text Indent 3"/>
    <w:basedOn w:val="Standaard"/>
    <w:link w:val="Plattetekstinspringen3Char"/>
    <w:semiHidden/>
    <w:unhideWhenUsed/>
    <w:rsid w:val="00422C90"/>
    <w:pPr>
      <w:spacing w:after="0" w:line="240" w:lineRule="auto"/>
      <w:ind w:left="1410"/>
    </w:pPr>
    <w:rPr>
      <w:rFonts w:ascii="Times New Roman" w:eastAsia="Times New Roman" w:hAnsi="Times New Roman" w:cs="Times New Roman"/>
      <w:sz w:val="20"/>
      <w:szCs w:val="20"/>
      <w:lang w:val="nl-NL" w:eastAsia="nl-NL"/>
    </w:rPr>
  </w:style>
  <w:style w:type="character" w:customStyle="1" w:styleId="Plattetekstinspringen3Char">
    <w:name w:val="Platte tekst inspringen 3 Char"/>
    <w:basedOn w:val="Standaardalinea-lettertype"/>
    <w:link w:val="Plattetekstinspringen3"/>
    <w:semiHidden/>
    <w:rsid w:val="00422C90"/>
    <w:rPr>
      <w:rFonts w:ascii="Times New Roman" w:eastAsia="Times New Roman" w:hAnsi="Times New Roman" w:cs="Times New Roman"/>
      <w:sz w:val="20"/>
      <w:szCs w:val="20"/>
      <w:lang w:val="nl-NL" w:eastAsia="nl-NL"/>
    </w:rPr>
  </w:style>
  <w:style w:type="character" w:styleId="Zwaar">
    <w:name w:val="Strong"/>
    <w:basedOn w:val="Standaardalinea-lettertype"/>
    <w:uiPriority w:val="22"/>
    <w:qFormat/>
    <w:rsid w:val="000B5712"/>
    <w:rPr>
      <w:b/>
      <w:bCs/>
    </w:rPr>
  </w:style>
  <w:style w:type="paragraph" w:customStyle="1" w:styleId="TITEL">
    <w:name w:val="TITEL"/>
    <w:basedOn w:val="Standaard"/>
    <w:link w:val="TITELChar"/>
    <w:qFormat/>
    <w:rsid w:val="000B5712"/>
    <w:rPr>
      <w:b/>
      <w:i/>
      <w:sz w:val="28"/>
      <w:u w:val="single"/>
    </w:rPr>
  </w:style>
  <w:style w:type="paragraph" w:styleId="Ballontekst">
    <w:name w:val="Balloon Text"/>
    <w:basedOn w:val="Standaard"/>
    <w:link w:val="BallontekstChar"/>
    <w:uiPriority w:val="99"/>
    <w:semiHidden/>
    <w:unhideWhenUsed/>
    <w:rsid w:val="00AE0B9D"/>
    <w:pPr>
      <w:spacing w:after="0" w:line="240" w:lineRule="auto"/>
    </w:pPr>
    <w:rPr>
      <w:rFonts w:ascii="Segoe UI" w:hAnsi="Segoe UI" w:cs="Segoe UI"/>
      <w:sz w:val="18"/>
      <w:szCs w:val="18"/>
    </w:rPr>
  </w:style>
  <w:style w:type="character" w:customStyle="1" w:styleId="TITELChar">
    <w:name w:val="TITEL Char"/>
    <w:basedOn w:val="Standaardalinea-lettertype"/>
    <w:link w:val="TITEL"/>
    <w:rsid w:val="000B5712"/>
    <w:rPr>
      <w:b/>
      <w:i/>
      <w:sz w:val="28"/>
      <w:u w:val="single"/>
    </w:rPr>
  </w:style>
  <w:style w:type="character" w:customStyle="1" w:styleId="BallontekstChar">
    <w:name w:val="Ballontekst Char"/>
    <w:basedOn w:val="Standaardalinea-lettertype"/>
    <w:link w:val="Ballontekst"/>
    <w:uiPriority w:val="99"/>
    <w:semiHidden/>
    <w:rsid w:val="00AE0B9D"/>
    <w:rPr>
      <w:rFonts w:ascii="Segoe UI" w:hAnsi="Segoe UI" w:cs="Segoe UI"/>
      <w:sz w:val="18"/>
      <w:szCs w:val="18"/>
    </w:rPr>
  </w:style>
  <w:style w:type="table" w:styleId="Tabelraster">
    <w:name w:val="Table Grid"/>
    <w:basedOn w:val="Standaardtabel"/>
    <w:uiPriority w:val="39"/>
    <w:rsid w:val="0000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322A52"/>
    <w:pPr>
      <w:outlineLvl w:val="9"/>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8089">
      <w:bodyDiv w:val="1"/>
      <w:marLeft w:val="0"/>
      <w:marRight w:val="0"/>
      <w:marTop w:val="0"/>
      <w:marBottom w:val="0"/>
      <w:divBdr>
        <w:top w:val="none" w:sz="0" w:space="0" w:color="auto"/>
        <w:left w:val="none" w:sz="0" w:space="0" w:color="auto"/>
        <w:bottom w:val="none" w:sz="0" w:space="0" w:color="auto"/>
        <w:right w:val="none" w:sz="0" w:space="0" w:color="auto"/>
      </w:divBdr>
    </w:div>
    <w:div w:id="465440506">
      <w:bodyDiv w:val="1"/>
      <w:marLeft w:val="0"/>
      <w:marRight w:val="0"/>
      <w:marTop w:val="0"/>
      <w:marBottom w:val="0"/>
      <w:divBdr>
        <w:top w:val="none" w:sz="0" w:space="0" w:color="auto"/>
        <w:left w:val="none" w:sz="0" w:space="0" w:color="auto"/>
        <w:bottom w:val="none" w:sz="0" w:space="0" w:color="auto"/>
        <w:right w:val="none" w:sz="0" w:space="0" w:color="auto"/>
      </w:divBdr>
    </w:div>
    <w:div w:id="598031132">
      <w:bodyDiv w:val="1"/>
      <w:marLeft w:val="0"/>
      <w:marRight w:val="0"/>
      <w:marTop w:val="0"/>
      <w:marBottom w:val="0"/>
      <w:divBdr>
        <w:top w:val="none" w:sz="0" w:space="0" w:color="auto"/>
        <w:left w:val="none" w:sz="0" w:space="0" w:color="auto"/>
        <w:bottom w:val="none" w:sz="0" w:space="0" w:color="auto"/>
        <w:right w:val="none" w:sz="0" w:space="0" w:color="auto"/>
      </w:divBdr>
    </w:div>
    <w:div w:id="1482578769">
      <w:bodyDiv w:val="1"/>
      <w:marLeft w:val="0"/>
      <w:marRight w:val="0"/>
      <w:marTop w:val="0"/>
      <w:marBottom w:val="0"/>
      <w:divBdr>
        <w:top w:val="none" w:sz="0" w:space="0" w:color="auto"/>
        <w:left w:val="none" w:sz="0" w:space="0" w:color="auto"/>
        <w:bottom w:val="none" w:sz="0" w:space="0" w:color="auto"/>
        <w:right w:val="none" w:sz="0" w:space="0" w:color="auto"/>
      </w:divBdr>
    </w:div>
    <w:div w:id="1674911435">
      <w:bodyDiv w:val="1"/>
      <w:marLeft w:val="0"/>
      <w:marRight w:val="0"/>
      <w:marTop w:val="0"/>
      <w:marBottom w:val="0"/>
      <w:divBdr>
        <w:top w:val="none" w:sz="0" w:space="0" w:color="auto"/>
        <w:left w:val="none" w:sz="0" w:space="0" w:color="auto"/>
        <w:bottom w:val="none" w:sz="0" w:space="0" w:color="auto"/>
        <w:right w:val="none" w:sz="0" w:space="0" w:color="auto"/>
      </w:divBdr>
    </w:div>
    <w:div w:id="17285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B57E-BA68-442F-B61A-6CFAE053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5010</Words>
  <Characters>27555</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Glonet NV</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cp:lastPrinted>2019-01-25T15:42:00Z</cp:lastPrinted>
  <dcterms:created xsi:type="dcterms:W3CDTF">2019-01-23T16:59:00Z</dcterms:created>
  <dcterms:modified xsi:type="dcterms:W3CDTF">2019-02-01T05:52:00Z</dcterms:modified>
</cp:coreProperties>
</file>