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218B142C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Jean Jaurès (Dy) 135, 6020 Dampremy</w:t>
        <w:br w:type="textWrapping"/>
        <w:t>52016C0078/00A006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"https://eservices.minfin.fgov.be/ecad-web/?local=nl_BE&amp;capakey=52016C0078/00A006"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"https://eservices.minfin.fgov.be/ecad-web/?local=nl_BE&amp;capakey=52016C0078/00A006"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"https://eservices.minfin.fgov.be/ecad-web/?local=nl_BE&amp;capakey=52016C0078/00A006"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"https://eservices.minfin.fgov.be/ecad-web/?local=nl_BE&amp;capakey=52016C0078/00A006"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97141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971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71065" cy="34226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21710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32175" cy="66040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3432175" cy="6604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rPr>
          <w:rFonts w:ascii="Arial" w:hAnsi="Arial"/>
        </w:rPr>
        <w:br w:type="textWrapping"/>
      </w:r>
      <w:r>
        <w:drawing>
          <wp:inline xmlns:wp="http://schemas.openxmlformats.org/drawingml/2006/wordprocessingDrawing">
            <wp:extent cx="3085465" cy="856615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308546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00-02-8761/001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11/02/2025 - 2y0rrj4wiqebhax47i8f5qbkbm2lgzlbps1hsysw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Jean Jaurès (Dy) 135, 6020 Dampremy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36" Type="http://schemas.openxmlformats.org/officeDocument/2006/relationships/image" Target="/media/image36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