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B40AB020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 la Flanière 118, 6043 Ransart</w:t>
        <w:br w:type="textWrapping"/>
        <w:t>52058B0289/02M000, 52058B0289/02N000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"https://eservices.minfin.fgov.be/ecad-web/?local=nl_BE&amp;capakey=52058B0289/02M000"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"https://eservices.minfin.fgov.be/ecad-web/?local=nl_BE&amp;capakey=52058B0289/02M000"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"https://eservices.minfin.fgov.be/ecad-web/?local=nl_BE&amp;capakey=52058B0289/02M000"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"https://eservices.minfin.fgov.be/ecad-web/?local=nl_BE&amp;capakey=52058B0289/02M000"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23565" cy="4418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4418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23365" cy="76136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09115" cy="15233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523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9970" cy="60261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602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66265" cy="106616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066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894715" cy="6089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608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9970" cy="1508125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5081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23315" cy="3041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6595" cy="93218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9321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0445" cy="277304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2773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52015" cy="30416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(2016)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287270" cy="1852930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8529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(2016)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88540" cy="92900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92900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1715" cy="9842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984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8860" cy="26479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647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32175" cy="660400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6604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8700" cy="259207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5920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37615" cy="16757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675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1400" cy="180403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8040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8700" cy="369570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695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51890" cy="243014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4301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6160" cy="174307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743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94765" cy="4565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4565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094865" cy="13709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370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2021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094865" cy="13709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370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066415" cy="761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51765" cy="761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3041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304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761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1765" cy="1517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37615" cy="761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761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2024-0263/001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23/04/2024 - tfxc4bxoxrlte8ytd5r343xw977qrdo010ghwykt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 la Flanière 118, 6043 Ransart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