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C5DB890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Elleboogstraat 13, 9570 Deftinge</w:t>
        <w:br w:type="textWrapping"/>
        <w:t>45004A0272/00F000, 45004A0272/00G000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"wonen"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Wonen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"https://eservices.minfin.fgov.be/ecad-web/?local=nl_BE&amp;capakey=45004A0272/00F000"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"https://eservices.minfin.fgov.be/ecad-web/?local=nl_BE&amp;capakey=45004A0272/00F000"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"https://eservices.minfin.fgov.be/ecad-web/?local=nl_BE&amp;capakey=45004A0272/00F000"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"https://eservices.minfin.fgov.be/ecad-web/?local=nl_BE&amp;capakey=45004A0272/00F000"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pluviaal (door hevige neerslag)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2579370" cy="50673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fluviaal (uit waterlopen)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9370" cy="50673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vanuit de zee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9370" cy="50673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Van nature overstroombare gebieden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18999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1899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Watergevoelige openruimtegebieden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81050" cy="19050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Bosreferentielaag 2000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602230" cy="144081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44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(2021)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602230" cy="144081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44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2021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2018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PFAS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8100" cy="165925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6592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75665" cy="1898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Natuurbeheerplannen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607310" cy="132588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325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rFonts w:ascii="Arial" w:hAnsi="Arial"/>
          <w:color w:val="4472C4"/>
          <w:sz w:val="16"/>
          <w:u w:val="single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Bodemonderzoeken en saneringen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"https://www.geopunt.be/?app=algemene-kaart&amp;basemap=grb&amp;service=https%3A%2F%2Fwww.mercator.vlaanderen.be%2Fraadpleegdienstenmercatorpubliek%2Fows%3Flayers%3Dso%3Aso_bodsan_info&amp;perceel=45004A0272/00F000|45004A0272/00G000&amp;maximize=1"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057400" cy="95250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52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"https://www.geopunt.be/?app=algemene-kaart&amp;basemap=grb&amp;service=https%3A%2F%2Fwww.mercator.vlaanderen.be%2Fraadpleegdienstenmercatorpubliek%2Fows%3Flayers%3Dso%3Aso_bodsan_info&amp;perceel=45004A0272/00F000|45004A0272/00G000&amp;maximize=1"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"http://www.geopunt.be/kaart?app=algemene-kaart&amp;basemap=grb&amp;kaart=RVV%20Ruimtelijke%20Ordening&amp;perceel=45004A0272/00F000|45004A0272/00G000&amp;maximize=1"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94840" cy="18034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1803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"http://www.geopunt.be/kaart?app=algemene-kaart&amp;basemap=grb&amp;kaart=RVV%20Ruimtelijke%20Ordening&amp;perceel=45004A0272/00F000|45004A0272/00G000&amp;maximize=1"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"http://www.geopunt.be/kaart?app=algemene-kaart&amp;basemap=grb&amp;kaart=RVV%20Ruilverkaveling%20grote%20infrastructuurwerken|RVV%20Ruilverkaveling%20uit%20kracht%20van%20wet&amp;perceel=45004A0272/00F000|45004A0272/00G000&amp;maximize=1"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"http://www.geopunt.be/kaart?app=algemene-kaart&amp;basemap=grb&amp;kaart=RVV%20Ruilverkaveling%20grote%20infrastructuurwerken|RVV%20Ruilverkaveling%20uit%20kracht%20van%20wet&amp;perceel=45004A0272/00F000|45004A0272/00G000&amp;maximize=1"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"http://www.geopunt.be/kaart?app=algemene-kaart&amp;basemap=grb&amp;kaart=RVV%20Havengebieden&amp;perceel=45004A0272/00F000|45004A0272/00G000&amp;maximize=1"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47115" cy="1898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"http://www.geopunt.be/kaart?app=algemene-kaart&amp;basemap=grb&amp;kaart=RVV%20Havengebieden&amp;perceel=45004A0272/00F000|45004A0272/00G000&amp;maximize=1"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"http://www.geopunt.be/kaart?app=algemene-kaart&amp;basemap=grb&amp;kaart=RVV%20de%20Vlaamse%20waterweg%20nv&amp;perceel=45004A0272/00F000|45004A0272/00G000&amp;maximize=1"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"http://www.geopunt.be/kaart?app=algemene-kaart&amp;basemap=grb&amp;kaart=RVV%20de%20Vlaamse%20waterweg%20nv&amp;perceel=45004A0272/00F000|45004A0272/00G000&amp;maximize=1"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"http://www.geopunt.be/kaart?app=algemene-kaart&amp;basemap=grb&amp;kaart=RVV%20Complexe%20Projecten&amp;perceel=45004A0272/00F000|45004A0272/00G000&amp;maximize=1"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018665" cy="38036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380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"http://www.geopunt.be/kaart?app=algemene-kaart&amp;basemap=grb&amp;kaart=RVV%20Complexe%20Projecten&amp;perceel=45004A0272/00F000|45004A0272/00G000&amp;maximize=1"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"http://www.geopunt.be/kaart?app=algemene-kaart&amp;basemap=grb&amp;kaart=RVV%20Oeverzones%20en%20Overstromingsgebieden%20Integraal%20Waterbeleid&amp;perceel=45004A0272/00F000|45004A0272/00G000&amp;maximize=1"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"http://www.geopunt.be/kaart?app=algemene-kaart&amp;basemap=grb&amp;kaart=RVV%20Oeverzones%20en%20Overstromingsgebieden%20Integraal%20Waterbeleid&amp;perceel=45004A0272/00F000|45004A0272/00G000&amp;maximize=1"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"http://www.geopunt.be/kaart?app=algemene-kaart&amp;basemap=grb&amp;kaart=RVV%20Natuurreservaten&amp;perceel=45004A0272/00F000|45004A0272/00G000&amp;maximize=1"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"http://www.geopunt.be/kaart?app=algemene-kaart&amp;basemap=grb&amp;kaart=RVV%20Natuurreservaten&amp;perceel=45004A0272/00F000|45004A0272/00G000&amp;maximize=1"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"http://www.geopunt.be/kaart?app=algemene-kaart&amp;basemap=grb&amp;kaart=RVV%20Landinrichtingsplan%20en%20inrichtingsnota&amp;perceel=45004A0272/00F000|45004A0272/00G000&amp;maximize=1"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18565" cy="1898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"http://www.geopunt.be/kaart?app=algemene-kaart&amp;basemap=grb&amp;kaart=RVV%20Landinrichtingsplan%20en%20inrichtingsnota&amp;perceel=45004A0272/00F000|45004A0272/00G000&amp;maximize=1"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"http://www.geopunt.be/kaart?app=algemene-kaart&amp;basemap=grb&amp;kaart=RVV%20Natuurinrichtingsprojecten&amp;perceel=45004A0272/00F000|45004A0272/00G000&amp;maximize=1"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61465" cy="1898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"http://www.geopunt.be/kaart?app=algemene-kaart&amp;basemap=grb&amp;kaart=RVV%20Natuurinrichtingsprojecten&amp;perceel=45004A0272/00F000|45004A0272/00G000&amp;maximize=1"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"http://www.geopunt.be/kaart?app=algemene-kaart&amp;basemap=grb&amp;kaart=RVV%20Vlaams%20Ecologisch%20Netwerk%20en%20Integraal%20Verwevings-%20en%20Ondersteunend%20Netwerk&amp;perceel=45004A0272/00F000|45004A0272/00G000&amp;maximize=1"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"http://www.geopunt.be/kaart?app=algemene-kaart&amp;basemap=grb&amp;kaart=RVV%20Vlaams%20Ecologisch%20Netwerk%20en%20Integraal%20Verwevings-%20en%20Ondersteunend%20Netwerk&amp;perceel=45004A0272/00F000|45004A0272/00G000&amp;maximize=1"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"http://www.geopunt.be/kaart?app=algemene-kaart&amp;basemap=grb&amp;kaart=RVV%20Speciale%20beschermingszones%20natuur&amp;perceel=45004A0272/00F000|45004A0272/00G000&amp;maximize=1"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47265" cy="1898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"http://www.geopunt.be/kaart?app=algemene-kaart&amp;basemap=grb&amp;kaart=RVV%20Speciale%20beschermingszones%20natuur&amp;perceel=45004A0272/00F000|45004A0272/00G000&amp;maximize=1"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90750" cy="19050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62100" cy="19050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047750" cy="19050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047750" cy="19050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5050" cy="19050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93340" cy="1581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581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562350" cy="19050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t>%vastgestelde_inventaris_houtige_beplanting_met_erfgoedwaarde scale=55%%vastgestelde_inventaris_houtige_beplanting_met_erfgoedwaarde_legend scale=45%</w:t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409825" cy="19050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047750" cy="19050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23900" cy="19050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drawing>
          <wp:inline xmlns:wp="http://schemas.openxmlformats.org/drawingml/2006/wordprocessingDrawing">
            <wp:extent cx="3143250" cy="314325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7700" cy="19050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23900" cy="190500"/>
            <wp:docPr id="99" name="Pictur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0" name="Picture 1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7700" cy="190500"/>
            <wp:docPr id="101" name="Pictur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102" name="Pictur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3" name="Picture 1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638300" cy="190500"/>
            <wp:docPr id="104" name="Pictur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5" name="Pictur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638300" cy="190500"/>
            <wp:docPr id="106" name="Pictur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107" name="Picture 1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</w:p>
    <w:p>
      <w:pPr>
        <w:spacing w:after="160"/>
        <w:rPr>
          <w:rFonts w:ascii="Calibri Light" w:hAnsi="Calibri Light"/>
          <w:i w:val="1"/>
          <w:color w:val="4472C4"/>
        </w:rPr>
      </w:pPr>
      <w:r>
        <w:rPr>
          <w:rFonts w:ascii="Calibri Light" w:hAnsi="Calibri Light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Calibri Light" w:hAnsi="Calibri Light"/>
        </w:rPr>
      </w:pPr>
      <w:r>
        <w:rPr>
          <w:rFonts w:ascii="Arial" w:hAnsi="Arial"/>
        </w:rPr>
        <w:t>Wonen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Woningkwaliteit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bookmarkStart w:id="12" w:name="won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08" name="Pictur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2"/>
      <w:r>
        <w:drawing>
          <wp:inline xmlns:wp="http://schemas.openxmlformats.org/drawingml/2006/wordprocessingDrawing">
            <wp:extent cx="2584450" cy="459740"/>
            <wp:docPr id="109" name="Pictur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59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Calibri Light" w:hAnsi="Calibri Light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Conformiteitsattest gemeente beperkte duurtijd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"http://www.geopunt.be/kaart?app=algemene-kaart&amp;basemap=grb&amp;kaart=CA%20beperkte%20duurtijd&amp;perceel=45004A0272/00F000|45004A0272/00G000&amp;maximize=1"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10" name="Picture 1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532765"/>
            <wp:docPr id="111" name="Picture 1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532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"http://www.geopunt.be/kaart?app=algemene-kaart&amp;basemap=grb&amp;kaart=CA%20beperkte%20duurtijd&amp;perceel=45004A0272/00F000|45004A0272/00G000&amp;maximize=1"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Conformiteitsattest gemeente verplicht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"http://www.geopunt.be/kaart?app=algemene-kaart&amp;basemap=grb&amp;kaart=CA%20verplicht&amp;perceel=45004A0272/00F000|45004A0272/00G000&amp;maximize=1"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12" name="Picture 1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532765"/>
            <wp:docPr id="113" name="Pictur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532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"http://www.geopunt.be/kaart?app=algemene-kaart&amp;basemap=grb&amp;kaart=CA%20verplicht&amp;perceel=45004A0272/00F000|45004A0272/00G000&amp;maximize=1"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Calibri Light" w:hAnsi="Calibri Light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2026-0317/001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03/09/2026 - 1wr3t7537v5xnwd5hs27p28wqoc0hljgifplztbj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Elleboogstraat 13, 9570 Deftinge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