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24FE3D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 la Vecquée 526, 4100 Seraing</w:t>
        <w:br w:type="textWrapping"/>
        <w:t>62354C0124/00Y193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"https://eservices.minfin.fgov.be/ecad-web/?local=nl_BE&amp;capakey=62354C0124/00Y193"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"https://eservices.minfin.fgov.be/ecad-web/?local=nl_BE&amp;capakey=62354C0124/00Y193"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"https://eservices.minfin.fgov.be/ecad-web/?local=nl_BE&amp;capakey=62354C0124/00Y193"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"https://eservices.minfin.fgov.be/ecad-web/?local=nl_BE&amp;capakey=62354C0124/00Y193"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%loi_sur_le_contrat_d_assurance_terrestre_comparaison_des_zones_a_risque_legend scale=40%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26-09-0483/001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25/09/2026 - 8njor1ln3my9afydy5ozo9bmc44rkyihqow17e92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 la Vecquée 526, 4100 Seraing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